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76A7" w14:textId="77777777" w:rsidR="00447877" w:rsidRPr="00693185" w:rsidRDefault="00447877" w:rsidP="00447877">
      <w:pPr>
        <w:jc w:val="center"/>
        <w:rPr>
          <w:rFonts w:ascii="Tw Cen MT" w:hAnsi="Tw Cen MT"/>
          <w:b/>
        </w:rPr>
      </w:pPr>
    </w:p>
    <w:p w14:paraId="5B716D78" w14:textId="36D647CA" w:rsidR="003C003E" w:rsidRDefault="00447877" w:rsidP="00447877">
      <w:pPr>
        <w:spacing w:before="120" w:line="23" w:lineRule="atLeast"/>
        <w:jc w:val="center"/>
        <w:rPr>
          <w:rFonts w:ascii="Tw Cen MT" w:hAnsi="Tw Cen MT"/>
          <w:b/>
          <w:sz w:val="32"/>
        </w:rPr>
      </w:pPr>
      <w:r>
        <w:rPr>
          <w:rFonts w:ascii="Tw Cen MT" w:hAnsi="Tw Cen MT"/>
          <w:b/>
          <w:sz w:val="32"/>
        </w:rPr>
        <w:t>Policy Brief</w:t>
      </w:r>
      <w:r w:rsidR="003C003E">
        <w:rPr>
          <w:rFonts w:ascii="Tw Cen MT" w:hAnsi="Tw Cen MT"/>
          <w:b/>
          <w:sz w:val="32"/>
        </w:rPr>
        <w:t xml:space="preserve"> </w:t>
      </w:r>
    </w:p>
    <w:p w14:paraId="1D6CDE34" w14:textId="46F0766F" w:rsidR="00447877" w:rsidRPr="006D02D6" w:rsidRDefault="006D02D6" w:rsidP="00447877">
      <w:pPr>
        <w:spacing w:before="120" w:line="23" w:lineRule="atLeast"/>
        <w:jc w:val="center"/>
        <w:rPr>
          <w:rFonts w:ascii="Tw Cen MT" w:hAnsi="Tw Cen MT"/>
          <w:b/>
        </w:rPr>
      </w:pPr>
      <w:r w:rsidRPr="006D02D6">
        <w:rPr>
          <w:rFonts w:ascii="Tw Cen MT" w:hAnsi="Tw Cen MT"/>
          <w:b/>
        </w:rPr>
        <w:t>2019—EDUF 3026</w:t>
      </w:r>
    </w:p>
    <w:p w14:paraId="1C38D270" w14:textId="77777777" w:rsidR="00447877" w:rsidRPr="00693185" w:rsidRDefault="00447877" w:rsidP="00447877">
      <w:pPr>
        <w:spacing w:before="120" w:line="23" w:lineRule="atLeast"/>
        <w:rPr>
          <w:rFonts w:ascii="Tw Cen MT" w:hAnsi="Tw Cen MT"/>
          <w:b/>
          <w:color w:val="548DD4" w:themeColor="text2" w:themeTint="99"/>
        </w:rPr>
      </w:pPr>
      <w:r w:rsidRPr="00693185">
        <w:rPr>
          <w:rFonts w:ascii="Tw Cen MT" w:hAnsi="Tw Cen MT"/>
          <w:b/>
          <w:color w:val="548DD4" w:themeColor="text2" w:themeTint="99"/>
        </w:rPr>
        <w:t>Purpose</w:t>
      </w:r>
    </w:p>
    <w:p w14:paraId="79ADCC2D" w14:textId="7DC8F3EE" w:rsidR="00F74F6B" w:rsidRDefault="00447877" w:rsidP="00447877">
      <w:pPr>
        <w:widowControl w:val="0"/>
        <w:autoSpaceDE w:val="0"/>
        <w:autoSpaceDN w:val="0"/>
        <w:adjustRightInd w:val="0"/>
        <w:spacing w:before="120" w:line="23" w:lineRule="atLeast"/>
        <w:rPr>
          <w:rFonts w:ascii="Tw Cen MT" w:hAnsi="Tw Cen MT" w:cs="Times"/>
          <w:lang w:val="en-US"/>
        </w:rPr>
      </w:pPr>
      <w:r>
        <w:rPr>
          <w:rFonts w:ascii="Tw Cen MT" w:hAnsi="Tw Cen MT" w:cs="Times"/>
          <w:lang w:val="en-US"/>
        </w:rPr>
        <w:t>Policies</w:t>
      </w:r>
      <w:r w:rsidRPr="00693185">
        <w:rPr>
          <w:rFonts w:ascii="Tw Cen MT" w:hAnsi="Tw Cen MT" w:cs="Times"/>
          <w:lang w:val="en-US"/>
        </w:rPr>
        <w:t xml:space="preserve"> shape our world </w:t>
      </w:r>
      <w:r>
        <w:rPr>
          <w:rFonts w:ascii="Tw Cen MT" w:hAnsi="Tw Cen MT" w:cs="Times"/>
          <w:lang w:val="en-US"/>
        </w:rPr>
        <w:t>at all levels of activity, from the global, through to our individual</w:t>
      </w:r>
      <w:r w:rsidRPr="00693185">
        <w:rPr>
          <w:rFonts w:ascii="Tw Cen MT" w:hAnsi="Tw Cen MT" w:cs="Times"/>
          <w:lang w:val="en-US"/>
        </w:rPr>
        <w:t xml:space="preserve"> experiences within it.</w:t>
      </w:r>
      <w:r w:rsidR="006D3300">
        <w:rPr>
          <w:rFonts w:ascii="Tw Cen MT" w:hAnsi="Tw Cen MT" w:cs="Times"/>
          <w:lang w:val="en-US"/>
        </w:rPr>
        <w:t xml:space="preserve"> Given the all-pervasive</w:t>
      </w:r>
      <w:r w:rsidRPr="00693185">
        <w:rPr>
          <w:rFonts w:ascii="Tw Cen MT" w:hAnsi="Tw Cen MT" w:cs="Times"/>
          <w:lang w:val="en-US"/>
        </w:rPr>
        <w:t xml:space="preserve"> role of policy in the field</w:t>
      </w:r>
      <w:r>
        <w:rPr>
          <w:rFonts w:ascii="Tw Cen MT" w:hAnsi="Tw Cen MT" w:cs="Times"/>
          <w:lang w:val="en-US"/>
        </w:rPr>
        <w:t>s</w:t>
      </w:r>
      <w:r w:rsidRPr="00693185">
        <w:rPr>
          <w:rFonts w:ascii="Tw Cen MT" w:hAnsi="Tw Cen MT" w:cs="Times"/>
          <w:lang w:val="en-US"/>
        </w:rPr>
        <w:t xml:space="preserve"> of education</w:t>
      </w:r>
      <w:r>
        <w:rPr>
          <w:rFonts w:ascii="Tw Cen MT" w:hAnsi="Tw Cen MT" w:cs="Times"/>
          <w:lang w:val="en-US"/>
        </w:rPr>
        <w:t xml:space="preserve"> and international development</w:t>
      </w:r>
      <w:r w:rsidR="00497EC0">
        <w:rPr>
          <w:rFonts w:ascii="Tw Cen MT" w:hAnsi="Tw Cen MT" w:cs="Times"/>
          <w:lang w:val="en-US"/>
        </w:rPr>
        <w:t xml:space="preserve"> for citizens</w:t>
      </w:r>
      <w:r w:rsidR="006D02D6">
        <w:rPr>
          <w:rFonts w:ascii="Tw Cen MT" w:hAnsi="Tw Cen MT" w:cs="Times"/>
          <w:lang w:val="en-US"/>
        </w:rPr>
        <w:t>—</w:t>
      </w:r>
      <w:r w:rsidR="00497EC0">
        <w:rPr>
          <w:rFonts w:ascii="Tw Cen MT" w:hAnsi="Tw Cen MT" w:cs="Times"/>
          <w:lang w:val="en-US"/>
        </w:rPr>
        <w:t xml:space="preserve">including </w:t>
      </w:r>
      <w:r w:rsidR="00497EC0" w:rsidRPr="00693185">
        <w:rPr>
          <w:rFonts w:ascii="Tw Cen MT" w:hAnsi="Tw Cen MT" w:cs="Times"/>
          <w:lang w:val="en-US"/>
        </w:rPr>
        <w:t>students, parents, prin</w:t>
      </w:r>
      <w:r w:rsidR="00497EC0">
        <w:rPr>
          <w:rFonts w:ascii="Tw Cen MT" w:hAnsi="Tw Cen MT" w:cs="Times"/>
          <w:lang w:val="en-US"/>
        </w:rPr>
        <w:t>c</w:t>
      </w:r>
      <w:r w:rsidR="006D3300">
        <w:rPr>
          <w:rFonts w:ascii="Tw Cen MT" w:hAnsi="Tw Cen MT" w:cs="Times"/>
          <w:lang w:val="en-US"/>
        </w:rPr>
        <w:t>ipals and, of course, teachers</w:t>
      </w:r>
      <w:r w:rsidR="006D02D6">
        <w:rPr>
          <w:rFonts w:ascii="Tw Cen MT" w:hAnsi="Tw Cen MT" w:cs="Times"/>
          <w:lang w:val="en-US"/>
        </w:rPr>
        <w:t>—</w:t>
      </w:r>
      <w:r w:rsidRPr="00693185">
        <w:rPr>
          <w:rFonts w:ascii="Tw Cen MT" w:hAnsi="Tw Cen MT" w:cs="Times"/>
          <w:lang w:val="en-US"/>
        </w:rPr>
        <w:t xml:space="preserve">this assessment </w:t>
      </w:r>
      <w:r>
        <w:rPr>
          <w:rFonts w:ascii="Tw Cen MT" w:hAnsi="Tw Cen MT" w:cs="Times"/>
          <w:lang w:val="en-US"/>
        </w:rPr>
        <w:t>ask</w:t>
      </w:r>
      <w:r w:rsidRPr="00693185">
        <w:rPr>
          <w:rFonts w:ascii="Tw Cen MT" w:hAnsi="Tw Cen MT" w:cs="Times"/>
          <w:lang w:val="en-US"/>
        </w:rPr>
        <w:t xml:space="preserve">s you to </w:t>
      </w:r>
      <w:r w:rsidR="008D456F">
        <w:rPr>
          <w:rFonts w:ascii="Tw Cen MT" w:hAnsi="Tw Cen MT" w:cs="Times"/>
          <w:lang w:val="en-US"/>
        </w:rPr>
        <w:t xml:space="preserve">select, </w:t>
      </w:r>
      <w:r w:rsidRPr="00693185">
        <w:rPr>
          <w:rFonts w:ascii="Tw Cen MT" w:hAnsi="Tw Cen MT" w:cs="Times"/>
          <w:lang w:val="en-US"/>
        </w:rPr>
        <w:t xml:space="preserve">think critically </w:t>
      </w:r>
      <w:r w:rsidR="008D456F">
        <w:rPr>
          <w:rFonts w:ascii="Tw Cen MT" w:hAnsi="Tw Cen MT" w:cs="Times"/>
          <w:lang w:val="en-US"/>
        </w:rPr>
        <w:t>about and communicate the significan</w:t>
      </w:r>
      <w:r w:rsidR="00E925EF">
        <w:rPr>
          <w:rFonts w:ascii="Tw Cen MT" w:hAnsi="Tw Cen MT" w:cs="Times"/>
          <w:lang w:val="en-US"/>
        </w:rPr>
        <w:t xml:space="preserve">ce of a particular policy issue. </w:t>
      </w:r>
      <w:r w:rsidR="007B1F83">
        <w:rPr>
          <w:rFonts w:ascii="Tw Cen MT" w:hAnsi="Tw Cen MT" w:cs="Times"/>
          <w:lang w:val="en-US"/>
        </w:rPr>
        <w:t>You do not need to</w:t>
      </w:r>
      <w:r w:rsidR="009020E0">
        <w:rPr>
          <w:rFonts w:ascii="Tw Cen MT" w:hAnsi="Tw Cen MT" w:cs="Times"/>
          <w:lang w:val="en-US"/>
        </w:rPr>
        <w:t xml:space="preserve"> </w:t>
      </w:r>
      <w:r w:rsidR="007B1F83">
        <w:rPr>
          <w:rFonts w:ascii="Tw Cen MT" w:hAnsi="Tw Cen MT" w:cs="Times"/>
          <w:lang w:val="en-US"/>
        </w:rPr>
        <w:t>focus solely on one</w:t>
      </w:r>
      <w:r w:rsidR="009020E0">
        <w:rPr>
          <w:rFonts w:ascii="Tw Cen MT" w:hAnsi="Tw Cen MT" w:cs="Times"/>
          <w:lang w:val="en-US"/>
        </w:rPr>
        <w:t xml:space="preserve"> national, government policy</w:t>
      </w:r>
      <w:r w:rsidR="007B1F83">
        <w:rPr>
          <w:rFonts w:ascii="Tw Cen MT" w:hAnsi="Tw Cen MT" w:cs="Times"/>
          <w:lang w:val="en-US"/>
        </w:rPr>
        <w:t xml:space="preserve"> document</w:t>
      </w:r>
      <w:r w:rsidR="009020E0">
        <w:rPr>
          <w:rFonts w:ascii="Tw Cen MT" w:hAnsi="Tw Cen MT" w:cs="Times"/>
          <w:lang w:val="en-US"/>
        </w:rPr>
        <w:t>, but, rather</w:t>
      </w:r>
      <w:r w:rsidR="007B1F83">
        <w:rPr>
          <w:rFonts w:ascii="Tw Cen MT" w:hAnsi="Tw Cen MT" w:cs="Times"/>
          <w:lang w:val="en-US"/>
        </w:rPr>
        <w:t>, write about</w:t>
      </w:r>
      <w:r w:rsidR="009020E0">
        <w:rPr>
          <w:rFonts w:ascii="Tw Cen MT" w:hAnsi="Tw Cen MT" w:cs="Times"/>
          <w:lang w:val="en-US"/>
        </w:rPr>
        <w:t xml:space="preserve"> a policy </w:t>
      </w:r>
      <w:r w:rsidR="009020E0" w:rsidRPr="006D02D6">
        <w:rPr>
          <w:rFonts w:ascii="Tw Cen MT" w:hAnsi="Tw Cen MT" w:cs="Times"/>
          <w:i/>
          <w:lang w:val="en-US"/>
        </w:rPr>
        <w:t>issue</w:t>
      </w:r>
      <w:r w:rsidR="009020E0">
        <w:rPr>
          <w:rFonts w:ascii="Tw Cen MT" w:hAnsi="Tw Cen MT" w:cs="Times"/>
          <w:lang w:val="en-US"/>
        </w:rPr>
        <w:t xml:space="preserve">. </w:t>
      </w:r>
      <w:r w:rsidR="007B1F83">
        <w:rPr>
          <w:rFonts w:ascii="Tw Cen MT" w:hAnsi="Tw Cen MT" w:cs="Times"/>
          <w:lang w:val="en-US"/>
        </w:rPr>
        <w:t xml:space="preserve">The policy issue may relate to an area of education in a particular location or to a specific program by an organization </w:t>
      </w:r>
      <w:r w:rsidR="006D02D6">
        <w:rPr>
          <w:rFonts w:ascii="Tw Cen MT" w:hAnsi="Tw Cen MT" w:cs="Times"/>
          <w:lang w:val="en-US"/>
        </w:rPr>
        <w:t>(see examples</w:t>
      </w:r>
      <w:r w:rsidR="007B1F83">
        <w:rPr>
          <w:rFonts w:ascii="Tw Cen MT" w:hAnsi="Tw Cen MT" w:cs="Times"/>
          <w:lang w:val="en-US"/>
        </w:rPr>
        <w:t xml:space="preserve">). </w:t>
      </w:r>
      <w:r w:rsidR="009020E0">
        <w:rPr>
          <w:rFonts w:ascii="Tw Cen MT" w:hAnsi="Tw Cen MT" w:cs="Times"/>
          <w:lang w:val="en-US"/>
        </w:rPr>
        <w:t>As noted above, and as we discuss in the unit, policy is active at multiple levels - discursively, geographically</w:t>
      </w:r>
      <w:r w:rsidR="000D30B6">
        <w:rPr>
          <w:rFonts w:ascii="Tw Cen MT" w:hAnsi="Tw Cen MT" w:cs="Times"/>
          <w:lang w:val="en-US"/>
        </w:rPr>
        <w:t>,</w:t>
      </w:r>
      <w:r w:rsidR="009020E0">
        <w:rPr>
          <w:rFonts w:ascii="Tw Cen MT" w:hAnsi="Tw Cen MT" w:cs="Times"/>
          <w:lang w:val="en-US"/>
        </w:rPr>
        <w:t xml:space="preserve"> and in governance structures. Please check with us if you are uncertain about your choice of </w:t>
      </w:r>
      <w:r w:rsidR="000D30B6">
        <w:rPr>
          <w:rFonts w:ascii="Tw Cen MT" w:hAnsi="Tw Cen MT" w:cs="Times"/>
          <w:lang w:val="en-US"/>
        </w:rPr>
        <w:t xml:space="preserve">a </w:t>
      </w:r>
      <w:r w:rsidR="009020E0">
        <w:rPr>
          <w:rFonts w:ascii="Tw Cen MT" w:hAnsi="Tw Cen MT" w:cs="Times"/>
          <w:lang w:val="en-US"/>
        </w:rPr>
        <w:t>policy issue.</w:t>
      </w:r>
      <w:r w:rsidR="00975328">
        <w:rPr>
          <w:rFonts w:ascii="Tw Cen MT" w:hAnsi="Tw Cen MT" w:cs="Times"/>
          <w:lang w:val="en-US"/>
        </w:rPr>
        <w:t xml:space="preserve"> In general, the more focus, the better. </w:t>
      </w:r>
    </w:p>
    <w:p w14:paraId="0012DB4E" w14:textId="1B60B50B" w:rsidR="00447877" w:rsidRDefault="00D0345B" w:rsidP="00447877">
      <w:pPr>
        <w:widowControl w:val="0"/>
        <w:autoSpaceDE w:val="0"/>
        <w:autoSpaceDN w:val="0"/>
        <w:adjustRightInd w:val="0"/>
        <w:spacing w:before="120" w:line="23" w:lineRule="atLeast"/>
        <w:rPr>
          <w:rFonts w:ascii="Tw Cen MT" w:eastAsia="Times New Roman" w:hAnsi="Tw Cen MT" w:cs="Times New Roman"/>
        </w:rPr>
      </w:pPr>
      <w:r>
        <w:rPr>
          <w:rFonts w:ascii="Tw Cen MT" w:hAnsi="Tw Cen MT" w:cs="Times"/>
          <w:lang w:val="en-US"/>
        </w:rPr>
        <w:t>‘Policy briefs’ are intended to be accessible, concise summaries that are prepared for busy</w:t>
      </w:r>
      <w:r w:rsidR="00AD6B76">
        <w:rPr>
          <w:rFonts w:ascii="Tw Cen MT" w:hAnsi="Tw Cen MT" w:cs="Times"/>
          <w:lang w:val="en-US"/>
        </w:rPr>
        <w:t>,</w:t>
      </w:r>
      <w:r>
        <w:rPr>
          <w:rFonts w:ascii="Tw Cen MT" w:hAnsi="Tw Cen MT" w:cs="Times"/>
          <w:lang w:val="en-US"/>
        </w:rPr>
        <w:t xml:space="preserve"> high-level leaders in various field</w:t>
      </w:r>
      <w:r w:rsidR="000335FE">
        <w:rPr>
          <w:rFonts w:ascii="Tw Cen MT" w:hAnsi="Tw Cen MT" w:cs="Times"/>
          <w:lang w:val="en-US"/>
        </w:rPr>
        <w:t>s; the aim is to name the issue and</w:t>
      </w:r>
      <w:r>
        <w:rPr>
          <w:rFonts w:ascii="Tw Cen MT" w:hAnsi="Tw Cen MT" w:cs="Times"/>
          <w:lang w:val="en-US"/>
        </w:rPr>
        <w:t xml:space="preserve"> explain its </w:t>
      </w:r>
      <w:r w:rsidR="000335FE">
        <w:rPr>
          <w:rFonts w:ascii="Tw Cen MT" w:hAnsi="Tw Cen MT" w:cs="Times"/>
          <w:lang w:val="en-US"/>
        </w:rPr>
        <w:t xml:space="preserve">context and significance. Part of </w:t>
      </w:r>
      <w:r w:rsidR="00F74F6B">
        <w:rPr>
          <w:rFonts w:ascii="Tw Cen MT" w:hAnsi="Tw Cen MT" w:cs="Times"/>
          <w:lang w:val="en-US"/>
        </w:rPr>
        <w:t>this process includes</w:t>
      </w:r>
      <w:r>
        <w:rPr>
          <w:rFonts w:ascii="Tw Cen MT" w:hAnsi="Tw Cen MT" w:cs="Times"/>
          <w:lang w:val="en-US"/>
        </w:rPr>
        <w:t xml:space="preserve"> distilling salient contextual dimensions</w:t>
      </w:r>
      <w:r w:rsidR="000335FE">
        <w:rPr>
          <w:rFonts w:ascii="Tw Cen MT" w:hAnsi="Tw Cen MT" w:cs="Times"/>
          <w:lang w:val="en-US"/>
        </w:rPr>
        <w:t xml:space="preserve"> (</w:t>
      </w:r>
      <w:r w:rsidR="00F74F6B">
        <w:rPr>
          <w:rFonts w:ascii="Tw Cen MT" w:hAnsi="Tw Cen MT" w:cs="Times"/>
          <w:lang w:val="en-US"/>
        </w:rPr>
        <w:t xml:space="preserve">e.g., </w:t>
      </w:r>
      <w:r w:rsidR="000335FE">
        <w:rPr>
          <w:rFonts w:ascii="Tw Cen MT" w:hAnsi="Tw Cen MT" w:cs="Times"/>
          <w:lang w:val="en-US"/>
        </w:rPr>
        <w:t>geographical, historical, political)</w:t>
      </w:r>
      <w:r>
        <w:rPr>
          <w:rFonts w:ascii="Tw Cen MT" w:hAnsi="Tw Cen MT" w:cs="Times"/>
          <w:lang w:val="en-US"/>
        </w:rPr>
        <w:t>, and present</w:t>
      </w:r>
      <w:r w:rsidR="00F74F6B">
        <w:rPr>
          <w:rFonts w:ascii="Tw Cen MT" w:hAnsi="Tw Cen MT" w:cs="Times"/>
          <w:lang w:val="en-US"/>
        </w:rPr>
        <w:t>ing</w:t>
      </w:r>
      <w:r>
        <w:rPr>
          <w:rFonts w:ascii="Tw Cen MT" w:hAnsi="Tw Cen MT" w:cs="Times"/>
          <w:lang w:val="en-US"/>
        </w:rPr>
        <w:t xml:space="preserve"> the various factors, views, possibilities, and/or anticipated outcomes or solu</w:t>
      </w:r>
      <w:r w:rsidR="00AD6B76">
        <w:rPr>
          <w:rFonts w:ascii="Tw Cen MT" w:hAnsi="Tw Cen MT" w:cs="Times"/>
          <w:lang w:val="en-US"/>
        </w:rPr>
        <w:t xml:space="preserve">tions in relation to the issue. </w:t>
      </w:r>
      <w:r w:rsidR="00447877" w:rsidRPr="00693185">
        <w:rPr>
          <w:rFonts w:ascii="Tw Cen MT" w:eastAsia="Times New Roman" w:hAnsi="Tw Cen MT" w:cs="Times New Roman"/>
        </w:rPr>
        <w:t xml:space="preserve">This task requires you to write </w:t>
      </w:r>
      <w:r w:rsidR="00447877">
        <w:rPr>
          <w:rFonts w:ascii="Tw Cen MT" w:eastAsia="Times New Roman" w:hAnsi="Tw Cen MT" w:cs="Times New Roman"/>
        </w:rPr>
        <w:t>a policy brief about</w:t>
      </w:r>
      <w:r w:rsidR="00447877" w:rsidRPr="00693185">
        <w:rPr>
          <w:rFonts w:ascii="Tw Cen MT" w:eastAsia="Times New Roman" w:hAnsi="Tw Cen MT" w:cs="Times New Roman"/>
        </w:rPr>
        <w:t xml:space="preserve"> </w:t>
      </w:r>
      <w:r w:rsidR="00447877">
        <w:rPr>
          <w:rFonts w:ascii="Tw Cen MT" w:eastAsia="Times New Roman" w:hAnsi="Tw Cen MT" w:cs="Times New Roman"/>
        </w:rPr>
        <w:t xml:space="preserve">an education topic </w:t>
      </w:r>
      <w:r w:rsidR="00497EC0">
        <w:rPr>
          <w:rFonts w:ascii="Tw Cen MT" w:eastAsia="Times New Roman" w:hAnsi="Tw Cen MT" w:cs="Times New Roman"/>
        </w:rPr>
        <w:t xml:space="preserve">of recent significance </w:t>
      </w:r>
      <w:r w:rsidR="00447877">
        <w:rPr>
          <w:rFonts w:ascii="Tw Cen MT" w:eastAsia="Times New Roman" w:hAnsi="Tw Cen MT" w:cs="Times New Roman"/>
        </w:rPr>
        <w:t>that relates to themes of international development and poverty that we discuss in EDUF3026.</w:t>
      </w:r>
    </w:p>
    <w:p w14:paraId="680E2DBA" w14:textId="77777777" w:rsidR="00C12B44" w:rsidRPr="00693185" w:rsidRDefault="00C12B44" w:rsidP="00447877">
      <w:pPr>
        <w:widowControl w:val="0"/>
        <w:autoSpaceDE w:val="0"/>
        <w:autoSpaceDN w:val="0"/>
        <w:adjustRightInd w:val="0"/>
        <w:spacing w:before="120" w:line="23" w:lineRule="atLeast"/>
        <w:rPr>
          <w:rFonts w:ascii="Tw Cen MT" w:hAnsi="Tw Cen MT" w:cs="Times"/>
          <w:lang w:val="en-US"/>
        </w:rPr>
      </w:pPr>
    </w:p>
    <w:p w14:paraId="6E73EA7E" w14:textId="77777777" w:rsidR="00447877" w:rsidRPr="00693185" w:rsidRDefault="00447877" w:rsidP="00447877">
      <w:pPr>
        <w:spacing w:before="120" w:line="23" w:lineRule="atLeast"/>
        <w:rPr>
          <w:rFonts w:ascii="Tw Cen MT" w:hAnsi="Tw Cen MT"/>
          <w:b/>
          <w:color w:val="548DD4" w:themeColor="text2" w:themeTint="99"/>
        </w:rPr>
      </w:pPr>
      <w:r w:rsidRPr="00693185">
        <w:rPr>
          <w:rFonts w:ascii="Tw Cen MT" w:hAnsi="Tw Cen MT"/>
          <w:b/>
          <w:color w:val="548DD4" w:themeColor="text2" w:themeTint="99"/>
        </w:rPr>
        <w:t>Process</w:t>
      </w:r>
    </w:p>
    <w:p w14:paraId="6FF7D597" w14:textId="1C344563" w:rsidR="00447877" w:rsidRPr="00693185" w:rsidRDefault="24A47397" w:rsidP="24A47397">
      <w:pPr>
        <w:pStyle w:val="ListParagraph"/>
        <w:widowControl w:val="0"/>
        <w:numPr>
          <w:ilvl w:val="0"/>
          <w:numId w:val="1"/>
        </w:numPr>
        <w:autoSpaceDE w:val="0"/>
        <w:autoSpaceDN w:val="0"/>
        <w:adjustRightInd w:val="0"/>
        <w:spacing w:before="120" w:line="23" w:lineRule="atLeast"/>
        <w:rPr>
          <w:rFonts w:ascii="Tw Cen MT" w:hAnsi="Tw Cen MT" w:cs="TimesNewRomanPSMT"/>
          <w:color w:val="000000" w:themeColor="text1"/>
          <w:lang w:bidi="en-US"/>
        </w:rPr>
      </w:pPr>
      <w:r w:rsidRPr="24A47397">
        <w:rPr>
          <w:rFonts w:ascii="Tw Cen MT" w:hAnsi="Tw Cen MT" w:cs="Times"/>
          <w:lang w:val="en-US"/>
        </w:rPr>
        <w:t xml:space="preserve">Based on materials and </w:t>
      </w:r>
      <w:proofErr w:type="spellStart"/>
      <w:r w:rsidRPr="24A47397">
        <w:rPr>
          <w:rFonts w:ascii="Tw Cen MT" w:hAnsi="Tw Cen MT" w:cs="Times"/>
          <w:lang w:val="en-US"/>
        </w:rPr>
        <w:t>organisations</w:t>
      </w:r>
      <w:proofErr w:type="spellEnd"/>
      <w:r w:rsidRPr="24A47397">
        <w:rPr>
          <w:rFonts w:ascii="Tw Cen MT" w:hAnsi="Tw Cen MT" w:cs="Times"/>
          <w:lang w:val="en-US"/>
        </w:rPr>
        <w:t xml:space="preserve"> that we have been considering, or from your own interest, identify a topic of recent significance. In addition to the readings and learning materials in the unit, external </w:t>
      </w:r>
      <w:proofErr w:type="spellStart"/>
      <w:r w:rsidRPr="24A47397">
        <w:rPr>
          <w:rFonts w:ascii="Tw Cen MT" w:hAnsi="Tw Cen MT" w:cs="Times"/>
          <w:lang w:val="en-US"/>
        </w:rPr>
        <w:t>organisation</w:t>
      </w:r>
      <w:proofErr w:type="spellEnd"/>
      <w:r w:rsidRPr="24A47397">
        <w:rPr>
          <w:rFonts w:ascii="Tw Cen MT" w:hAnsi="Tw Cen MT" w:cs="Times"/>
          <w:lang w:val="en-US"/>
        </w:rPr>
        <w:t xml:space="preserve"> websites and broader news outlets are useful places to start.</w:t>
      </w:r>
    </w:p>
    <w:p w14:paraId="11C9E60A" w14:textId="77777777" w:rsidR="00447877" w:rsidRPr="00693185" w:rsidRDefault="00447877" w:rsidP="00447877">
      <w:pPr>
        <w:pStyle w:val="ListParagraph"/>
        <w:widowControl w:val="0"/>
        <w:autoSpaceDE w:val="0"/>
        <w:autoSpaceDN w:val="0"/>
        <w:adjustRightInd w:val="0"/>
        <w:spacing w:before="120" w:line="23" w:lineRule="atLeast"/>
        <w:rPr>
          <w:rFonts w:ascii="Tw Cen MT" w:hAnsi="Tw Cen MT" w:cs="TimesNewRomanPSMT"/>
          <w:color w:val="000000"/>
          <w:lang w:bidi="en-US"/>
        </w:rPr>
      </w:pPr>
    </w:p>
    <w:p w14:paraId="098ABB91" w14:textId="0DF46447" w:rsidR="00447877" w:rsidRPr="00693185" w:rsidRDefault="00C30F88" w:rsidP="00447877">
      <w:pPr>
        <w:pStyle w:val="ListParagraph"/>
        <w:widowControl w:val="0"/>
        <w:numPr>
          <w:ilvl w:val="0"/>
          <w:numId w:val="1"/>
        </w:numPr>
        <w:autoSpaceDE w:val="0"/>
        <w:autoSpaceDN w:val="0"/>
        <w:adjustRightInd w:val="0"/>
        <w:spacing w:before="120" w:line="23" w:lineRule="atLeast"/>
        <w:rPr>
          <w:rFonts w:ascii="Tw Cen MT" w:hAnsi="Tw Cen MT" w:cs="TimesNewRomanPSMT"/>
          <w:color w:val="000000"/>
          <w:lang w:bidi="en-US"/>
        </w:rPr>
      </w:pPr>
      <w:r>
        <w:rPr>
          <w:rFonts w:ascii="Tw Cen MT" w:hAnsi="Tw Cen MT" w:cs="Times"/>
          <w:lang w:val="en-US"/>
        </w:rPr>
        <w:t>Begin</w:t>
      </w:r>
      <w:r w:rsidR="00447877">
        <w:rPr>
          <w:rFonts w:ascii="Tw Cen MT" w:hAnsi="Tw Cen MT" w:cs="Times"/>
          <w:lang w:val="en-US"/>
        </w:rPr>
        <w:t xml:space="preserve"> to gather materials. </w:t>
      </w:r>
      <w:r>
        <w:rPr>
          <w:rFonts w:ascii="Tw Cen MT" w:hAnsi="Tw Cen MT" w:cs="Times"/>
          <w:lang w:val="en-US"/>
        </w:rPr>
        <w:t>As you read, write down</w:t>
      </w:r>
      <w:r w:rsidR="00447877" w:rsidRPr="00693185">
        <w:rPr>
          <w:rFonts w:ascii="Tw Cen MT" w:hAnsi="Tw Cen MT" w:cs="Times"/>
          <w:lang w:val="en-US"/>
        </w:rPr>
        <w:t xml:space="preserve"> initial thoughts, feelings, or connections </w:t>
      </w:r>
      <w:r w:rsidR="00447877">
        <w:rPr>
          <w:rFonts w:ascii="Tw Cen MT" w:hAnsi="Tw Cen MT" w:cs="Times"/>
          <w:lang w:val="en-US"/>
        </w:rPr>
        <w:t>to the themes in EDUF3026</w:t>
      </w:r>
      <w:r w:rsidR="00447877" w:rsidRPr="00693185">
        <w:rPr>
          <w:rFonts w:ascii="Tw Cen MT" w:hAnsi="Tw Cen MT" w:cs="Times"/>
          <w:lang w:val="en-US"/>
        </w:rPr>
        <w:t xml:space="preserve">. </w:t>
      </w:r>
      <w:r w:rsidR="008D456F">
        <w:rPr>
          <w:rFonts w:ascii="Tw Cen MT" w:hAnsi="Tw Cen MT" w:cs="Times"/>
          <w:lang w:val="en-US"/>
        </w:rPr>
        <w:t>Why is this issue significant now? Has it appeared in the news</w:t>
      </w:r>
      <w:r w:rsidR="00497EC0">
        <w:rPr>
          <w:rFonts w:ascii="Tw Cen MT" w:hAnsi="Tw Cen MT" w:cs="Times"/>
          <w:lang w:val="en-US"/>
        </w:rPr>
        <w:t>,</w:t>
      </w:r>
      <w:r w:rsidR="008D456F">
        <w:rPr>
          <w:rFonts w:ascii="Tw Cen MT" w:hAnsi="Tw Cen MT" w:cs="Times"/>
          <w:lang w:val="en-US"/>
        </w:rPr>
        <w:t xml:space="preserve"> or as an issue of concern</w:t>
      </w:r>
      <w:r>
        <w:rPr>
          <w:rFonts w:ascii="Tw Cen MT" w:hAnsi="Tw Cen MT" w:cs="Times"/>
          <w:lang w:val="en-US"/>
        </w:rPr>
        <w:t xml:space="preserve"> elsewhere</w:t>
      </w:r>
      <w:r w:rsidR="00497EC0">
        <w:rPr>
          <w:rFonts w:ascii="Tw Cen MT" w:hAnsi="Tw Cen MT" w:cs="Times"/>
          <w:lang w:val="en-US"/>
        </w:rPr>
        <w:t>,</w:t>
      </w:r>
      <w:r w:rsidR="008D456F">
        <w:rPr>
          <w:rFonts w:ascii="Tw Cen MT" w:hAnsi="Tw Cen MT" w:cs="Times"/>
          <w:lang w:val="en-US"/>
        </w:rPr>
        <w:t xml:space="preserve"> previously? If it is an ongoing issue, what has changed to make it more sig</w:t>
      </w:r>
      <w:r w:rsidR="00497EC0">
        <w:rPr>
          <w:rFonts w:ascii="Tw Cen MT" w:hAnsi="Tw Cen MT" w:cs="Times"/>
          <w:lang w:val="en-US"/>
        </w:rPr>
        <w:t>nificant</w:t>
      </w:r>
      <w:r>
        <w:rPr>
          <w:rFonts w:ascii="Tw Cen MT" w:hAnsi="Tw Cen MT" w:cs="Times"/>
          <w:lang w:val="en-US"/>
        </w:rPr>
        <w:t>, or of renewed interest,</w:t>
      </w:r>
      <w:r w:rsidR="00497EC0">
        <w:rPr>
          <w:rFonts w:ascii="Tw Cen MT" w:hAnsi="Tw Cen MT" w:cs="Times"/>
          <w:lang w:val="en-US"/>
        </w:rPr>
        <w:t xml:space="preserve"> recently? </w:t>
      </w:r>
    </w:p>
    <w:p w14:paraId="2A4A6A6A" w14:textId="77777777" w:rsidR="00447877" w:rsidRPr="00693185" w:rsidRDefault="00447877" w:rsidP="00447877">
      <w:pPr>
        <w:pStyle w:val="ListParagraph"/>
        <w:rPr>
          <w:rFonts w:ascii="Tw Cen MT" w:hAnsi="Tw Cen MT" w:cs="Times"/>
          <w:lang w:val="en-US"/>
        </w:rPr>
      </w:pPr>
    </w:p>
    <w:p w14:paraId="72C5B224" w14:textId="69D314FC" w:rsidR="00447877" w:rsidRPr="00497EC0" w:rsidRDefault="00447877" w:rsidP="00447877">
      <w:pPr>
        <w:pStyle w:val="ListParagraph"/>
        <w:widowControl w:val="0"/>
        <w:numPr>
          <w:ilvl w:val="0"/>
          <w:numId w:val="1"/>
        </w:numPr>
        <w:autoSpaceDE w:val="0"/>
        <w:autoSpaceDN w:val="0"/>
        <w:adjustRightInd w:val="0"/>
        <w:rPr>
          <w:rFonts w:ascii="Tw Cen MT" w:eastAsia="Times New Roman" w:hAnsi="Tw Cen MT" w:cs="Times New Roman"/>
        </w:rPr>
      </w:pPr>
      <w:r>
        <w:rPr>
          <w:rFonts w:ascii="Tw Cen MT" w:hAnsi="Tw Cen MT" w:cs="Times"/>
          <w:lang w:val="en-US"/>
        </w:rPr>
        <w:t>C</w:t>
      </w:r>
      <w:r w:rsidRPr="00693185">
        <w:rPr>
          <w:rFonts w:ascii="Tw Cen MT" w:hAnsi="Tw Cen MT" w:cs="Times"/>
          <w:lang w:val="en-US"/>
        </w:rPr>
        <w:t xml:space="preserve">onsider the </w:t>
      </w:r>
      <w:r>
        <w:rPr>
          <w:rFonts w:ascii="Tw Cen MT" w:hAnsi="Tw Cen MT" w:cs="Times"/>
          <w:lang w:val="en-US"/>
        </w:rPr>
        <w:t>various possible perspectives about your selected</w:t>
      </w:r>
      <w:r w:rsidRPr="00693185">
        <w:rPr>
          <w:rFonts w:ascii="Tw Cen MT" w:hAnsi="Tw Cen MT" w:cs="Times"/>
          <w:lang w:val="en-US"/>
        </w:rPr>
        <w:t xml:space="preserve"> </w:t>
      </w:r>
      <w:r>
        <w:rPr>
          <w:rFonts w:ascii="Tw Cen MT" w:hAnsi="Tw Cen MT" w:cs="Times"/>
          <w:lang w:val="en-US"/>
        </w:rPr>
        <w:t>topic/policy area</w:t>
      </w:r>
      <w:r w:rsidRPr="00693185">
        <w:rPr>
          <w:rFonts w:ascii="Tw Cen MT" w:hAnsi="Tw Cen MT" w:cs="Times"/>
          <w:lang w:val="en-US"/>
        </w:rPr>
        <w:t xml:space="preserve">. </w:t>
      </w:r>
      <w:r w:rsidR="00497EC0">
        <w:rPr>
          <w:rFonts w:ascii="Tw Cen MT" w:hAnsi="Tw Cen MT" w:cs="Times"/>
          <w:lang w:val="en-US"/>
        </w:rPr>
        <w:t xml:space="preserve">Consider the actors and voices representing the issue; </w:t>
      </w:r>
      <w:r w:rsidR="00497EC0" w:rsidRPr="00693185">
        <w:rPr>
          <w:rFonts w:ascii="Tw Cen MT" w:hAnsi="Tw Cen MT" w:cs="Times"/>
          <w:lang w:val="en-US"/>
        </w:rPr>
        <w:t>what and who th</w:t>
      </w:r>
      <w:r w:rsidR="00497EC0">
        <w:rPr>
          <w:rFonts w:ascii="Tw Cen MT" w:hAnsi="Tw Cen MT" w:cs="Times"/>
          <w:lang w:val="en-US"/>
        </w:rPr>
        <w:t>ey privilege, and in which</w:t>
      </w:r>
      <w:r w:rsidR="00497EC0" w:rsidRPr="00693185">
        <w:rPr>
          <w:rFonts w:ascii="Tw Cen MT" w:hAnsi="Tw Cen MT" w:cs="Times"/>
          <w:lang w:val="en-US"/>
        </w:rPr>
        <w:t xml:space="preserve"> political spaces </w:t>
      </w:r>
      <w:r w:rsidR="00497EC0">
        <w:rPr>
          <w:rFonts w:ascii="Tw Cen MT" w:hAnsi="Tw Cen MT" w:cs="Times"/>
          <w:lang w:val="en-US"/>
        </w:rPr>
        <w:t>is the chosen policy topic predominantly located (NGO, government, organization, or some combination)</w:t>
      </w:r>
      <w:r w:rsidR="001670B9">
        <w:rPr>
          <w:rFonts w:ascii="Tw Cen MT" w:hAnsi="Tw Cen MT" w:cs="Times"/>
          <w:lang w:val="en-US"/>
        </w:rPr>
        <w:t>.</w:t>
      </w:r>
    </w:p>
    <w:p w14:paraId="254FF941" w14:textId="77777777" w:rsidR="00447877" w:rsidRPr="00C52435" w:rsidRDefault="00447877" w:rsidP="00447877">
      <w:pPr>
        <w:pStyle w:val="ListParagraph"/>
        <w:widowControl w:val="0"/>
        <w:autoSpaceDE w:val="0"/>
        <w:autoSpaceDN w:val="0"/>
        <w:adjustRightInd w:val="0"/>
        <w:rPr>
          <w:rFonts w:ascii="Tw Cen MT" w:eastAsia="Times New Roman" w:hAnsi="Tw Cen MT" w:cs="Times New Roman"/>
        </w:rPr>
      </w:pPr>
    </w:p>
    <w:p w14:paraId="0819F4EE" w14:textId="6449E148" w:rsidR="00447877" w:rsidRPr="00C119A7" w:rsidRDefault="00447877" w:rsidP="00447877">
      <w:pPr>
        <w:pStyle w:val="ListParagraph"/>
        <w:widowControl w:val="0"/>
        <w:numPr>
          <w:ilvl w:val="0"/>
          <w:numId w:val="1"/>
        </w:numPr>
        <w:autoSpaceDE w:val="0"/>
        <w:autoSpaceDN w:val="0"/>
        <w:adjustRightInd w:val="0"/>
        <w:rPr>
          <w:rFonts w:ascii="Tw Cen MT" w:eastAsia="Times New Roman" w:hAnsi="Tw Cen MT" w:cs="Times New Roman"/>
        </w:rPr>
      </w:pPr>
      <w:r w:rsidRPr="00C52435">
        <w:rPr>
          <w:rFonts w:ascii="Tw Cen MT" w:eastAsia="Times New Roman" w:hAnsi="Tw Cen MT" w:cs="Times New Roman"/>
        </w:rPr>
        <w:t xml:space="preserve">Conduct some </w:t>
      </w:r>
      <w:r w:rsidRPr="00C119A7">
        <w:rPr>
          <w:rFonts w:ascii="Tw Cen MT" w:eastAsia="Times New Roman" w:hAnsi="Tw Cen MT" w:cs="Times New Roman"/>
        </w:rPr>
        <w:t>additional r</w:t>
      </w:r>
      <w:r w:rsidR="00C30F88">
        <w:rPr>
          <w:rFonts w:ascii="Tw Cen MT" w:eastAsia="Times New Roman" w:hAnsi="Tw Cen MT" w:cs="Times New Roman"/>
        </w:rPr>
        <w:t>esearch, using academic sources</w:t>
      </w:r>
      <w:r w:rsidRPr="00C119A7">
        <w:rPr>
          <w:rFonts w:ascii="Tw Cen MT" w:eastAsia="Times New Roman" w:hAnsi="Tw Cen MT" w:cs="Times New Roman"/>
        </w:rPr>
        <w:t xml:space="preserve">, government releases, supporting documents, media reports, and </w:t>
      </w:r>
      <w:r>
        <w:rPr>
          <w:rFonts w:ascii="Tw Cen MT" w:eastAsia="Times New Roman" w:hAnsi="Tw Cen MT" w:cs="Times New Roman"/>
        </w:rPr>
        <w:t>other resources to explore the supporting and detracting arguments relating to</w:t>
      </w:r>
      <w:r w:rsidRPr="00C119A7">
        <w:rPr>
          <w:rFonts w:ascii="Tw Cen MT" w:eastAsia="Times New Roman" w:hAnsi="Tw Cen MT" w:cs="Times New Roman"/>
        </w:rPr>
        <w:t xml:space="preserve"> the policy</w:t>
      </w:r>
      <w:r>
        <w:rPr>
          <w:rFonts w:ascii="Tw Cen MT" w:eastAsia="Times New Roman" w:hAnsi="Tw Cen MT" w:cs="Times New Roman"/>
        </w:rPr>
        <w:t>/topic</w:t>
      </w:r>
      <w:r w:rsidR="009E49DA">
        <w:rPr>
          <w:rFonts w:ascii="Tw Cen MT" w:eastAsia="Times New Roman" w:hAnsi="Tw Cen MT" w:cs="Times New Roman"/>
        </w:rPr>
        <w:t>.</w:t>
      </w:r>
      <w:r w:rsidRPr="00C119A7">
        <w:rPr>
          <w:rFonts w:ascii="Tw Cen MT" w:eastAsia="Times New Roman" w:hAnsi="Tw Cen MT" w:cs="Times New Roman"/>
        </w:rPr>
        <w:t xml:space="preserve"> Some sources may include existing analyses of</w:t>
      </w:r>
      <w:r>
        <w:rPr>
          <w:rFonts w:ascii="Tw Cen MT" w:eastAsia="Times New Roman" w:hAnsi="Tw Cen MT" w:cs="Times New Roman"/>
        </w:rPr>
        <w:t xml:space="preserve"> your topic, and it is important</w:t>
      </w:r>
      <w:r w:rsidRPr="00C119A7">
        <w:rPr>
          <w:rFonts w:ascii="Tw Cen MT" w:eastAsia="Times New Roman" w:hAnsi="Tw Cen MT" w:cs="Times New Roman"/>
        </w:rPr>
        <w:t xml:space="preserve"> to draw/</w:t>
      </w:r>
      <w:r w:rsidR="009E49DA">
        <w:rPr>
          <w:rFonts w:ascii="Tw Cen MT" w:eastAsia="Times New Roman" w:hAnsi="Tw Cen MT" w:cs="Times New Roman"/>
        </w:rPr>
        <w:t>build on them, but do not</w:t>
      </w:r>
      <w:r w:rsidRPr="00C119A7">
        <w:rPr>
          <w:rFonts w:ascii="Tw Cen MT" w:eastAsia="Times New Roman" w:hAnsi="Tw Cen MT" w:cs="Times New Roman"/>
        </w:rPr>
        <w:t xml:space="preserve"> copy</w:t>
      </w:r>
      <w:r w:rsidR="001670B9">
        <w:rPr>
          <w:rFonts w:ascii="Tw Cen MT" w:eastAsia="Times New Roman" w:hAnsi="Tw Cen MT" w:cs="Times New Roman"/>
        </w:rPr>
        <w:t xml:space="preserve"> or </w:t>
      </w:r>
      <w:r w:rsidRPr="00C119A7">
        <w:rPr>
          <w:rFonts w:ascii="Tw Cen MT" w:eastAsia="Times New Roman" w:hAnsi="Tw Cen MT" w:cs="Times New Roman"/>
        </w:rPr>
        <w:t xml:space="preserve">summarise their work. </w:t>
      </w:r>
    </w:p>
    <w:p w14:paraId="66D5F86B" w14:textId="77777777" w:rsidR="00447877" w:rsidRPr="00C119A7" w:rsidRDefault="00447877" w:rsidP="00447877">
      <w:pPr>
        <w:pStyle w:val="ListParagraph"/>
        <w:rPr>
          <w:rFonts w:ascii="Tw Cen MT" w:eastAsia="Times New Roman" w:hAnsi="Tw Cen MT" w:cs="Times New Roman"/>
        </w:rPr>
      </w:pPr>
    </w:p>
    <w:p w14:paraId="39A81649" w14:textId="5AACC938" w:rsidR="00447877" w:rsidRPr="00C119A7" w:rsidRDefault="00447877" w:rsidP="00447877">
      <w:pPr>
        <w:pStyle w:val="ListParagraph"/>
        <w:widowControl w:val="0"/>
        <w:numPr>
          <w:ilvl w:val="0"/>
          <w:numId w:val="1"/>
        </w:numPr>
        <w:autoSpaceDE w:val="0"/>
        <w:autoSpaceDN w:val="0"/>
        <w:adjustRightInd w:val="0"/>
        <w:rPr>
          <w:rFonts w:ascii="Tw Cen MT" w:eastAsia="Times New Roman" w:hAnsi="Tw Cen MT" w:cs="Times New Roman"/>
        </w:rPr>
      </w:pPr>
      <w:r w:rsidRPr="00C119A7">
        <w:rPr>
          <w:rFonts w:ascii="Tw Cen MT" w:eastAsia="Times New Roman" w:hAnsi="Tw Cen MT" w:cs="Times New Roman"/>
        </w:rPr>
        <w:t xml:space="preserve">Using the research you have done, write </w:t>
      </w:r>
      <w:r w:rsidR="00EF5CB2">
        <w:rPr>
          <w:rFonts w:ascii="Tw Cen MT" w:eastAsia="Times New Roman" w:hAnsi="Tw Cen MT" w:cs="Times New Roman"/>
        </w:rPr>
        <w:t>a 2-</w:t>
      </w:r>
      <w:r w:rsidR="001670B9">
        <w:rPr>
          <w:rFonts w:ascii="Tw Cen MT" w:eastAsia="Times New Roman" w:hAnsi="Tw Cen MT" w:cs="Times New Roman"/>
        </w:rPr>
        <w:t>4</w:t>
      </w:r>
      <w:r w:rsidR="00C30F88">
        <w:rPr>
          <w:rFonts w:ascii="Tw Cen MT" w:eastAsia="Times New Roman" w:hAnsi="Tw Cen MT" w:cs="Times New Roman"/>
        </w:rPr>
        <w:t xml:space="preserve"> </w:t>
      </w:r>
      <w:r w:rsidR="00EF5CB2">
        <w:rPr>
          <w:rFonts w:ascii="Tw Cen MT" w:eastAsia="Times New Roman" w:hAnsi="Tw Cen MT" w:cs="Times New Roman"/>
        </w:rPr>
        <w:t xml:space="preserve">page </w:t>
      </w:r>
      <w:r w:rsidR="00C30F88">
        <w:rPr>
          <w:rFonts w:ascii="Tw Cen MT" w:eastAsia="Times New Roman" w:hAnsi="Tw Cen MT" w:cs="Times New Roman"/>
        </w:rPr>
        <w:t xml:space="preserve">(1500-word) </w:t>
      </w:r>
      <w:r w:rsidR="00EF5CB2">
        <w:rPr>
          <w:rFonts w:ascii="Tw Cen MT" w:eastAsia="Times New Roman" w:hAnsi="Tw Cen MT" w:cs="Times New Roman"/>
        </w:rPr>
        <w:t>critical profile</w:t>
      </w:r>
      <w:r w:rsidR="00AD6B76">
        <w:rPr>
          <w:rFonts w:ascii="Tw Cen MT" w:eastAsia="Times New Roman" w:hAnsi="Tw Cen MT" w:cs="Times New Roman"/>
        </w:rPr>
        <w:t>, or ‘brief’, about</w:t>
      </w:r>
      <w:r w:rsidR="00EF5CB2">
        <w:rPr>
          <w:rFonts w:ascii="Tw Cen MT" w:eastAsia="Times New Roman" w:hAnsi="Tw Cen MT" w:cs="Times New Roman"/>
        </w:rPr>
        <w:t xml:space="preserve"> the </w:t>
      </w:r>
      <w:r w:rsidR="00AD6B76">
        <w:rPr>
          <w:rFonts w:ascii="Tw Cen MT" w:eastAsia="Times New Roman" w:hAnsi="Tw Cen MT" w:cs="Times New Roman"/>
        </w:rPr>
        <w:t xml:space="preserve">policy </w:t>
      </w:r>
      <w:r w:rsidR="00EF5CB2">
        <w:rPr>
          <w:rFonts w:ascii="Tw Cen MT" w:eastAsia="Times New Roman" w:hAnsi="Tw Cen MT" w:cs="Times New Roman"/>
        </w:rPr>
        <w:t>issue</w:t>
      </w:r>
      <w:r w:rsidRPr="00C119A7">
        <w:rPr>
          <w:rFonts w:ascii="Tw Cen MT" w:eastAsia="Times New Roman" w:hAnsi="Tw Cen MT" w:cs="Times New Roman"/>
        </w:rPr>
        <w:t xml:space="preserve"> which:</w:t>
      </w:r>
    </w:p>
    <w:p w14:paraId="006BBA34" w14:textId="6E185CC4" w:rsidR="00447877" w:rsidRDefault="00447877" w:rsidP="00447877">
      <w:pPr>
        <w:numPr>
          <w:ilvl w:val="1"/>
          <w:numId w:val="1"/>
        </w:numPr>
        <w:rPr>
          <w:rFonts w:ascii="Tw Cen MT" w:eastAsia="Times New Roman" w:hAnsi="Tw Cen MT" w:cs="Times New Roman"/>
        </w:rPr>
      </w:pPr>
      <w:r w:rsidRPr="00C119A7">
        <w:rPr>
          <w:rFonts w:ascii="Tw Cen MT" w:eastAsia="Times New Roman" w:hAnsi="Tw Cen MT" w:cs="Times New Roman"/>
        </w:rPr>
        <w:t>Demonstrates an understanding of the social/historical/politi</w:t>
      </w:r>
      <w:r w:rsidR="00EF5CB2">
        <w:rPr>
          <w:rFonts w:ascii="Tw Cen MT" w:eastAsia="Times New Roman" w:hAnsi="Tw Cen MT" w:cs="Times New Roman"/>
        </w:rPr>
        <w:t>cal contexts in which the issue</w:t>
      </w:r>
      <w:r w:rsidRPr="00C119A7">
        <w:rPr>
          <w:rFonts w:ascii="Tw Cen MT" w:eastAsia="Times New Roman" w:hAnsi="Tw Cen MT" w:cs="Times New Roman"/>
        </w:rPr>
        <w:t xml:space="preserve"> emerged</w:t>
      </w:r>
      <w:r w:rsidR="00C30F88">
        <w:rPr>
          <w:rFonts w:ascii="Tw Cen MT" w:eastAsia="Times New Roman" w:hAnsi="Tw Cen MT" w:cs="Times New Roman"/>
        </w:rPr>
        <w:t xml:space="preserve"> and is situated</w:t>
      </w:r>
      <w:r w:rsidRPr="00C119A7">
        <w:rPr>
          <w:rFonts w:ascii="Tw Cen MT" w:eastAsia="Times New Roman" w:hAnsi="Tw Cen MT" w:cs="Times New Roman"/>
        </w:rPr>
        <w:t>;</w:t>
      </w:r>
    </w:p>
    <w:p w14:paraId="3FD2FB89" w14:textId="3D1E1897" w:rsidR="00EF5CB2" w:rsidRPr="00C119A7" w:rsidRDefault="00EF5CB2" w:rsidP="00447877">
      <w:pPr>
        <w:numPr>
          <w:ilvl w:val="1"/>
          <w:numId w:val="1"/>
        </w:numPr>
        <w:rPr>
          <w:rFonts w:ascii="Tw Cen MT" w:eastAsia="Times New Roman" w:hAnsi="Tw Cen MT" w:cs="Times New Roman"/>
        </w:rPr>
      </w:pPr>
      <w:r>
        <w:rPr>
          <w:rFonts w:ascii="Tw Cen MT" w:eastAsia="Times New Roman" w:hAnsi="Tw Cen MT" w:cs="Times New Roman"/>
        </w:rPr>
        <w:t>Identifies the current significance</w:t>
      </w:r>
      <w:r w:rsidR="001670B9">
        <w:rPr>
          <w:rFonts w:ascii="Tw Cen MT" w:eastAsia="Times New Roman" w:hAnsi="Tw Cen MT" w:cs="Times New Roman"/>
        </w:rPr>
        <w:t xml:space="preserve">, problem, and/or </w:t>
      </w:r>
      <w:r>
        <w:rPr>
          <w:rFonts w:ascii="Tw Cen MT" w:eastAsia="Times New Roman" w:hAnsi="Tw Cen MT" w:cs="Times New Roman"/>
        </w:rPr>
        <w:t>recent developments relating to the issue;</w:t>
      </w:r>
    </w:p>
    <w:p w14:paraId="1C089BC7" w14:textId="542E6BF5" w:rsidR="00447877" w:rsidRPr="00C119A7" w:rsidRDefault="00447877" w:rsidP="00447877">
      <w:pPr>
        <w:numPr>
          <w:ilvl w:val="1"/>
          <w:numId w:val="1"/>
        </w:numPr>
        <w:rPr>
          <w:rFonts w:ascii="Tw Cen MT" w:eastAsia="Times New Roman" w:hAnsi="Tw Cen MT" w:cs="Times New Roman"/>
        </w:rPr>
      </w:pPr>
      <w:r w:rsidRPr="00C119A7">
        <w:rPr>
          <w:rFonts w:ascii="Tw Cen MT" w:eastAsia="Times New Roman" w:hAnsi="Tw Cen MT" w:cs="Times New Roman"/>
        </w:rPr>
        <w:t xml:space="preserve">Critically analyses and assesses the </w:t>
      </w:r>
      <w:r w:rsidR="00EF5CB2">
        <w:rPr>
          <w:rFonts w:ascii="Tw Cen MT" w:eastAsia="Times New Roman" w:hAnsi="Tw Cen MT" w:cs="Times New Roman"/>
        </w:rPr>
        <w:t xml:space="preserve">issue </w:t>
      </w:r>
      <w:r w:rsidRPr="00C119A7">
        <w:rPr>
          <w:rFonts w:ascii="Tw Cen MT" w:eastAsia="Times New Roman" w:hAnsi="Tw Cen MT" w:cs="Times New Roman"/>
        </w:rPr>
        <w:t xml:space="preserve">in relation to </w:t>
      </w:r>
      <w:r w:rsidR="00497EC0">
        <w:rPr>
          <w:rFonts w:ascii="Tw Cen MT" w:eastAsia="Times New Roman" w:hAnsi="Tw Cen MT" w:cs="Times New Roman"/>
        </w:rPr>
        <w:t xml:space="preserve">at least </w:t>
      </w:r>
      <w:r w:rsidR="00497EC0">
        <w:rPr>
          <w:rFonts w:ascii="Tw Cen MT" w:eastAsia="Times New Roman" w:hAnsi="Tw Cen MT" w:cs="Times New Roman"/>
          <w:b/>
        </w:rPr>
        <w:t>1-2 point</w:t>
      </w:r>
      <w:r w:rsidRPr="00C119A7">
        <w:rPr>
          <w:rFonts w:ascii="Tw Cen MT" w:eastAsia="Times New Roman" w:hAnsi="Tw Cen MT" w:cs="Times New Roman"/>
          <w:b/>
        </w:rPr>
        <w:t>s</w:t>
      </w:r>
      <w:r w:rsidRPr="00C119A7">
        <w:rPr>
          <w:rFonts w:ascii="Tw Cen MT" w:eastAsia="Times New Roman" w:hAnsi="Tw Cen MT" w:cs="Times New Roman"/>
        </w:rPr>
        <w:t xml:space="preserve"> of difference</w:t>
      </w:r>
      <w:r>
        <w:rPr>
          <w:rFonts w:ascii="Tw Cen MT" w:eastAsia="Times New Roman" w:hAnsi="Tw Cen MT" w:cs="Times New Roman"/>
        </w:rPr>
        <w:t xml:space="preserve"> and/or inequ</w:t>
      </w:r>
      <w:r w:rsidRPr="00C119A7">
        <w:rPr>
          <w:rFonts w:ascii="Tw Cen MT" w:eastAsia="Times New Roman" w:hAnsi="Tw Cen MT" w:cs="Times New Roman"/>
        </w:rPr>
        <w:t>ity in education</w:t>
      </w:r>
      <w:r>
        <w:rPr>
          <w:rFonts w:ascii="Tw Cen MT" w:eastAsia="Times New Roman" w:hAnsi="Tw Cen MT" w:cs="Times New Roman"/>
        </w:rPr>
        <w:t xml:space="preserve"> and international development</w:t>
      </w:r>
      <w:r w:rsidRPr="00C119A7">
        <w:rPr>
          <w:rFonts w:ascii="Tw Cen MT" w:eastAsia="Times New Roman" w:hAnsi="Tw Cen MT" w:cs="Times New Roman"/>
        </w:rPr>
        <w:t xml:space="preserve"> (i.e., please </w:t>
      </w:r>
      <w:r w:rsidR="00C30F88">
        <w:rPr>
          <w:rFonts w:ascii="Tw Cen MT" w:eastAsia="Times New Roman" w:hAnsi="Tw Cen MT" w:cs="Times New Roman"/>
        </w:rPr>
        <w:t xml:space="preserve">focus </w:t>
      </w:r>
      <w:r w:rsidRPr="00C119A7">
        <w:rPr>
          <w:rFonts w:ascii="Tw Cen MT" w:eastAsia="Times New Roman" w:hAnsi="Tw Cen MT" w:cs="Times New Roman"/>
        </w:rPr>
        <w:t>on 1-2 key areas, such as, for example,</w:t>
      </w:r>
      <w:r>
        <w:rPr>
          <w:rFonts w:ascii="Tw Cen MT" w:eastAsia="Times New Roman" w:hAnsi="Tw Cen MT" w:cs="Times New Roman"/>
        </w:rPr>
        <w:t xml:space="preserve"> gender</w:t>
      </w:r>
      <w:r w:rsidR="00497EC0">
        <w:rPr>
          <w:rFonts w:ascii="Tw Cen MT" w:eastAsia="Times New Roman" w:hAnsi="Tw Cen MT" w:cs="Times New Roman"/>
        </w:rPr>
        <w:t xml:space="preserve"> or literacy</w:t>
      </w:r>
      <w:r w:rsidRPr="00C119A7">
        <w:rPr>
          <w:rFonts w:ascii="Tw Cen MT" w:eastAsia="Times New Roman" w:hAnsi="Tw Cen MT" w:cs="Times New Roman"/>
        </w:rPr>
        <w:t>);</w:t>
      </w:r>
    </w:p>
    <w:p w14:paraId="114CDA8B" w14:textId="00FB9068" w:rsidR="00447877" w:rsidRPr="00C119A7" w:rsidRDefault="00447877" w:rsidP="00447877">
      <w:pPr>
        <w:numPr>
          <w:ilvl w:val="1"/>
          <w:numId w:val="1"/>
        </w:numPr>
        <w:rPr>
          <w:rFonts w:ascii="Tw Cen MT" w:eastAsia="Times New Roman" w:hAnsi="Tw Cen MT" w:cs="Times New Roman"/>
        </w:rPr>
      </w:pPr>
      <w:r w:rsidRPr="00C119A7">
        <w:rPr>
          <w:rFonts w:ascii="Tw Cen MT" w:eastAsia="Times New Roman" w:hAnsi="Tw Cen MT" w:cs="Times New Roman"/>
        </w:rPr>
        <w:t>Uses evidence from relevant professional literature, media, and peer-reviewed artic</w:t>
      </w:r>
      <w:r w:rsidR="00EF5CB2">
        <w:rPr>
          <w:rFonts w:ascii="Tw Cen MT" w:eastAsia="Times New Roman" w:hAnsi="Tw Cen MT" w:cs="Times New Roman"/>
        </w:rPr>
        <w:t>les, to support articulation and analysis of the</w:t>
      </w:r>
      <w:r w:rsidRPr="00C119A7">
        <w:rPr>
          <w:rFonts w:ascii="Tw Cen MT" w:eastAsia="Times New Roman" w:hAnsi="Tw Cen MT" w:cs="Times New Roman"/>
        </w:rPr>
        <w:t xml:space="preserve"> issue</w:t>
      </w:r>
      <w:r w:rsidR="001670B9">
        <w:rPr>
          <w:rFonts w:ascii="Tw Cen MT" w:eastAsia="Times New Roman" w:hAnsi="Tw Cen MT" w:cs="Times New Roman"/>
        </w:rPr>
        <w:t>; and</w:t>
      </w:r>
    </w:p>
    <w:p w14:paraId="4C68B148" w14:textId="17A907CB" w:rsidR="00447877" w:rsidRPr="00C119A7" w:rsidRDefault="00447877" w:rsidP="00447877">
      <w:pPr>
        <w:numPr>
          <w:ilvl w:val="1"/>
          <w:numId w:val="1"/>
        </w:numPr>
        <w:rPr>
          <w:rFonts w:ascii="Tw Cen MT" w:eastAsia="Times New Roman" w:hAnsi="Tw Cen MT" w:cs="Times New Roman"/>
          <w:color w:val="000000"/>
        </w:rPr>
      </w:pPr>
      <w:r w:rsidRPr="00C119A7">
        <w:rPr>
          <w:rFonts w:ascii="Tw Cen MT" w:eastAsia="Times New Roman" w:hAnsi="Tw Cen MT" w:cs="Times New Roman"/>
        </w:rPr>
        <w:t xml:space="preserve">Uses relevant </w:t>
      </w:r>
      <w:r w:rsidR="001670B9">
        <w:rPr>
          <w:rFonts w:ascii="Tw Cen MT" w:eastAsia="Times New Roman" w:hAnsi="Tw Cen MT" w:cs="Times New Roman"/>
        </w:rPr>
        <w:t>theories/</w:t>
      </w:r>
      <w:r w:rsidRPr="00C119A7">
        <w:rPr>
          <w:rFonts w:ascii="Tw Cen MT" w:eastAsia="Times New Roman" w:hAnsi="Tw Cen MT" w:cs="Times New Roman"/>
        </w:rPr>
        <w:t>concepts/issues/debates in th</w:t>
      </w:r>
      <w:r w:rsidR="001670B9">
        <w:rPr>
          <w:rFonts w:ascii="Tw Cen MT" w:eastAsia="Times New Roman" w:hAnsi="Tw Cen MT" w:cs="Times New Roman"/>
        </w:rPr>
        <w:t>e</w:t>
      </w:r>
      <w:r w:rsidRPr="00C119A7">
        <w:rPr>
          <w:rFonts w:ascii="Tw Cen MT" w:eastAsia="Times New Roman" w:hAnsi="Tw Cen MT" w:cs="Times New Roman"/>
        </w:rPr>
        <w:t xml:space="preserve"> analysis. </w:t>
      </w:r>
    </w:p>
    <w:p w14:paraId="6765E621" w14:textId="2BA59D53" w:rsidR="00447877" w:rsidRPr="00C119A7" w:rsidRDefault="00652814" w:rsidP="00447877">
      <w:pPr>
        <w:ind w:left="720"/>
        <w:rPr>
          <w:rFonts w:ascii="Tw Cen MT" w:eastAsia="Times New Roman" w:hAnsi="Tw Cen MT" w:cs="Times New Roman"/>
          <w:color w:val="000000"/>
        </w:rPr>
      </w:pPr>
      <w:r>
        <w:rPr>
          <w:rFonts w:ascii="Tw Cen MT" w:eastAsia="Times New Roman" w:hAnsi="Tw Cen MT" w:cs="Times New Roman"/>
        </w:rPr>
        <w:br/>
      </w:r>
      <w:r w:rsidR="00EF5CB2">
        <w:rPr>
          <w:rFonts w:ascii="Tw Cen MT" w:eastAsia="Times New Roman" w:hAnsi="Tw Cen MT" w:cs="Times New Roman"/>
        </w:rPr>
        <w:t>The broader aim is to succinctly s</w:t>
      </w:r>
      <w:r w:rsidR="00447877">
        <w:rPr>
          <w:rFonts w:ascii="Tw Cen MT" w:eastAsia="Times New Roman" w:hAnsi="Tw Cen MT" w:cs="Times New Roman"/>
          <w:color w:val="000000"/>
        </w:rPr>
        <w:t xml:space="preserve">how your understanding of the </w:t>
      </w:r>
      <w:r w:rsidR="00EF5CB2">
        <w:rPr>
          <w:rFonts w:ascii="Tw Cen MT" w:eastAsia="Times New Roman" w:hAnsi="Tw Cen MT" w:cs="Times New Roman"/>
          <w:color w:val="000000"/>
        </w:rPr>
        <w:t xml:space="preserve">issue or </w:t>
      </w:r>
      <w:r w:rsidR="00447877">
        <w:rPr>
          <w:rFonts w:ascii="Tw Cen MT" w:eastAsia="Times New Roman" w:hAnsi="Tw Cen MT" w:cs="Times New Roman"/>
          <w:color w:val="000000"/>
        </w:rPr>
        <w:t>topic</w:t>
      </w:r>
      <w:r w:rsidR="00AD6B76">
        <w:rPr>
          <w:rFonts w:ascii="Tw Cen MT" w:eastAsia="Times New Roman" w:hAnsi="Tw Cen MT" w:cs="Times New Roman"/>
          <w:color w:val="000000"/>
        </w:rPr>
        <w:t xml:space="preserve"> itself,</w:t>
      </w:r>
      <w:r w:rsidR="00EF5CB2">
        <w:rPr>
          <w:rFonts w:ascii="Tw Cen MT" w:eastAsia="Times New Roman" w:hAnsi="Tw Cen MT" w:cs="Times New Roman"/>
          <w:color w:val="000000"/>
        </w:rPr>
        <w:t xml:space="preserve"> of policy</w:t>
      </w:r>
      <w:r w:rsidR="00447877" w:rsidRPr="00C119A7">
        <w:rPr>
          <w:rFonts w:ascii="Tw Cen MT" w:eastAsia="Times New Roman" w:hAnsi="Tw Cen MT" w:cs="Times New Roman"/>
          <w:color w:val="000000"/>
        </w:rPr>
        <w:t xml:space="preserve"> </w:t>
      </w:r>
      <w:r w:rsidR="00447877">
        <w:rPr>
          <w:rFonts w:ascii="Tw Cen MT" w:eastAsia="Times New Roman" w:hAnsi="Tw Cen MT" w:cs="Times New Roman"/>
          <w:color w:val="000000"/>
        </w:rPr>
        <w:t xml:space="preserve">actors and processes, </w:t>
      </w:r>
      <w:r w:rsidR="00AD6B76">
        <w:rPr>
          <w:rFonts w:ascii="Tw Cen MT" w:eastAsia="Times New Roman" w:hAnsi="Tw Cen MT" w:cs="Times New Roman"/>
          <w:color w:val="000000"/>
        </w:rPr>
        <w:t xml:space="preserve">and potential consequences, </w:t>
      </w:r>
      <w:r w:rsidR="00EF5CB2">
        <w:rPr>
          <w:rFonts w:ascii="Tw Cen MT" w:eastAsia="Times New Roman" w:hAnsi="Tw Cen MT" w:cs="Times New Roman"/>
          <w:color w:val="000000"/>
        </w:rPr>
        <w:t xml:space="preserve">through </w:t>
      </w:r>
      <w:r w:rsidR="00447877">
        <w:rPr>
          <w:rFonts w:ascii="Tw Cen MT" w:eastAsia="Times New Roman" w:hAnsi="Tw Cen MT" w:cs="Times New Roman"/>
          <w:color w:val="000000"/>
        </w:rPr>
        <w:t>critical analysis</w:t>
      </w:r>
      <w:r w:rsidR="00447877" w:rsidRPr="00C119A7">
        <w:rPr>
          <w:rFonts w:ascii="Tw Cen MT" w:eastAsia="Times New Roman" w:hAnsi="Tw Cen MT" w:cs="Times New Roman"/>
          <w:color w:val="000000"/>
        </w:rPr>
        <w:t xml:space="preserve"> a</w:t>
      </w:r>
      <w:r w:rsidR="00447877">
        <w:rPr>
          <w:rFonts w:ascii="Tw Cen MT" w:eastAsia="Times New Roman" w:hAnsi="Tw Cen MT" w:cs="Times New Roman"/>
          <w:color w:val="000000"/>
        </w:rPr>
        <w:t>nd thinking, and clear writing.</w:t>
      </w:r>
    </w:p>
    <w:p w14:paraId="4B3A6B0F" w14:textId="77777777" w:rsidR="00447877" w:rsidRPr="00C119A7" w:rsidRDefault="00447877" w:rsidP="00447877">
      <w:pPr>
        <w:pStyle w:val="ListParagraph"/>
        <w:widowControl w:val="0"/>
        <w:autoSpaceDE w:val="0"/>
        <w:autoSpaceDN w:val="0"/>
        <w:adjustRightInd w:val="0"/>
        <w:rPr>
          <w:rFonts w:ascii="Tw Cen MT" w:eastAsia="Times New Roman" w:hAnsi="Tw Cen MT" w:cs="Times New Roman"/>
        </w:rPr>
      </w:pPr>
    </w:p>
    <w:p w14:paraId="1B2A0DF2" w14:textId="6E35BBAD" w:rsidR="00447877" w:rsidRPr="00693185" w:rsidRDefault="00447877" w:rsidP="00447877">
      <w:pPr>
        <w:pStyle w:val="ListParagraph"/>
        <w:widowControl w:val="0"/>
        <w:numPr>
          <w:ilvl w:val="0"/>
          <w:numId w:val="1"/>
        </w:numPr>
        <w:autoSpaceDE w:val="0"/>
        <w:autoSpaceDN w:val="0"/>
        <w:adjustRightInd w:val="0"/>
        <w:rPr>
          <w:rFonts w:ascii="Tw Cen MT" w:eastAsia="Times New Roman" w:hAnsi="Tw Cen MT" w:cs="Times New Roman"/>
        </w:rPr>
      </w:pPr>
      <w:r w:rsidRPr="00693185">
        <w:rPr>
          <w:rFonts w:ascii="Tw Cen MT" w:hAnsi="Tw Cen MT" w:cs="TimesNewRomanPSMT"/>
          <w:color w:val="000000"/>
          <w:lang w:bidi="en-US"/>
        </w:rPr>
        <w:t xml:space="preserve">By </w:t>
      </w:r>
      <w:r w:rsidR="001670B9" w:rsidRPr="009558CB">
        <w:rPr>
          <w:rFonts w:ascii="Tw Cen MT" w:hAnsi="Tw Cen MT" w:cs="Times"/>
          <w:b/>
          <w:bCs/>
          <w:lang w:val="en-US"/>
        </w:rPr>
        <w:t xml:space="preserve">11:59pm on </w:t>
      </w:r>
      <w:r w:rsidR="001670B9">
        <w:rPr>
          <w:rFonts w:ascii="Tw Cen MT" w:hAnsi="Tw Cen MT" w:cs="Times"/>
          <w:b/>
          <w:bCs/>
          <w:lang w:val="en-US"/>
        </w:rPr>
        <w:t xml:space="preserve">18 </w:t>
      </w:r>
      <w:proofErr w:type="gramStart"/>
      <w:r w:rsidR="001670B9">
        <w:rPr>
          <w:rFonts w:ascii="Tw Cen MT" w:hAnsi="Tw Cen MT" w:cs="Times"/>
          <w:b/>
          <w:bCs/>
          <w:lang w:val="en-US"/>
        </w:rPr>
        <w:t>October</w:t>
      </w:r>
      <w:r w:rsidR="001670B9" w:rsidRPr="009558CB">
        <w:rPr>
          <w:rFonts w:ascii="Tw Cen MT" w:hAnsi="Tw Cen MT" w:cs="Times"/>
          <w:b/>
          <w:bCs/>
          <w:lang w:val="en-US"/>
        </w:rPr>
        <w:t>,</w:t>
      </w:r>
      <w:proofErr w:type="gramEnd"/>
      <w:r w:rsidR="001670B9" w:rsidRPr="009558CB">
        <w:rPr>
          <w:rFonts w:ascii="Tw Cen MT" w:hAnsi="Tw Cen MT" w:cs="Times"/>
          <w:b/>
          <w:bCs/>
          <w:lang w:val="en-US"/>
        </w:rPr>
        <w:t xml:space="preserve"> 201</w:t>
      </w:r>
      <w:r w:rsidR="001670B9">
        <w:rPr>
          <w:rFonts w:ascii="Tw Cen MT" w:hAnsi="Tw Cen MT" w:cs="Times"/>
          <w:b/>
          <w:bCs/>
          <w:lang w:val="en-US"/>
        </w:rPr>
        <w:t>9</w:t>
      </w:r>
      <w:r w:rsidRPr="00693185">
        <w:rPr>
          <w:rFonts w:ascii="Tw Cen MT" w:eastAsia="Times New Roman" w:hAnsi="Tw Cen MT" w:cs="Times New Roman"/>
          <w:bCs/>
          <w:u w:val="single"/>
        </w:rPr>
        <w:t>,</w:t>
      </w:r>
      <w:r w:rsidRPr="00693185">
        <w:rPr>
          <w:rFonts w:ascii="Tw Cen MT" w:eastAsia="Times New Roman" w:hAnsi="Tw Cen MT" w:cs="Times New Roman"/>
          <w:b/>
          <w:bCs/>
        </w:rPr>
        <w:t xml:space="preserve"> </w:t>
      </w:r>
      <w:r w:rsidRPr="00693185">
        <w:rPr>
          <w:rFonts w:ascii="Tw Cen MT" w:eastAsia="Times New Roman" w:hAnsi="Tw Cen MT" w:cs="Times New Roman"/>
          <w:bCs/>
        </w:rPr>
        <w:t>s</w:t>
      </w:r>
      <w:r>
        <w:rPr>
          <w:rFonts w:ascii="Tw Cen MT" w:hAnsi="Tw Cen MT" w:cs="TimesNewRomanPSMT"/>
          <w:color w:val="000000"/>
          <w:lang w:bidi="en-US"/>
        </w:rPr>
        <w:t>ubmit your</w:t>
      </w:r>
      <w:r w:rsidRPr="00693185">
        <w:rPr>
          <w:rFonts w:ascii="Tw Cen MT" w:hAnsi="Tw Cen MT" w:cs="TimesNewRomanPSMT"/>
          <w:color w:val="000000"/>
          <w:lang w:bidi="en-US"/>
        </w:rPr>
        <w:t xml:space="preserve"> paper </w:t>
      </w:r>
      <w:r>
        <w:rPr>
          <w:rFonts w:ascii="Tw Cen MT" w:hAnsi="Tw Cen MT" w:cs="TimesNewRomanPSMT"/>
          <w:color w:val="000000"/>
          <w:lang w:bidi="en-US"/>
        </w:rPr>
        <w:t xml:space="preserve">of </w:t>
      </w:r>
      <w:r>
        <w:rPr>
          <w:rFonts w:ascii="Tw Cen MT" w:hAnsi="Tw Cen MT" w:cs="TimesNewRomanPSMT"/>
          <w:b/>
          <w:color w:val="000000"/>
          <w:lang w:bidi="en-US"/>
        </w:rPr>
        <w:t>1500 words (+/-10%)</w:t>
      </w:r>
      <w:r w:rsidRPr="00693185">
        <w:rPr>
          <w:rFonts w:ascii="Tw Cen MT" w:hAnsi="Tw Cen MT" w:cs="TimesNewRomanPSMT"/>
          <w:color w:val="000000"/>
          <w:lang w:bidi="en-US"/>
        </w:rPr>
        <w:t xml:space="preserve"> through </w:t>
      </w:r>
      <w:proofErr w:type="spellStart"/>
      <w:r w:rsidRPr="00693185">
        <w:rPr>
          <w:rFonts w:ascii="Tw Cen MT" w:hAnsi="Tw Cen MT" w:cs="TimesNewRomanPSMT"/>
          <w:color w:val="000000"/>
          <w:lang w:bidi="en-US"/>
        </w:rPr>
        <w:t>Turnitin</w:t>
      </w:r>
      <w:proofErr w:type="spellEnd"/>
      <w:r w:rsidRPr="00693185">
        <w:rPr>
          <w:rFonts w:ascii="Tw Cen MT" w:hAnsi="Tw Cen MT" w:cs="TimesNewRomanPSMT"/>
          <w:color w:val="000000"/>
          <w:lang w:bidi="en-US"/>
        </w:rPr>
        <w:t xml:space="preserve"> on Canvas, </w:t>
      </w:r>
      <w:r>
        <w:rPr>
          <w:rFonts w:ascii="Tw Cen MT" w:hAnsi="Tw Cen MT" w:cs="TimesNewRomanPSMT"/>
          <w:color w:val="000000"/>
          <w:lang w:bidi="en-US"/>
        </w:rPr>
        <w:t xml:space="preserve">and </w:t>
      </w:r>
      <w:r w:rsidRPr="00693185">
        <w:rPr>
          <w:rFonts w:ascii="Tw Cen MT" w:hAnsi="Tw Cen MT" w:cs="TimesNewRomanPSMT"/>
          <w:color w:val="000000"/>
          <w:lang w:bidi="en-US"/>
        </w:rPr>
        <w:t>include on the first page t</w:t>
      </w:r>
      <w:r w:rsidRPr="00693185">
        <w:rPr>
          <w:rFonts w:ascii="Tw Cen MT" w:eastAsia="Times New Roman" w:hAnsi="Tw Cen MT" w:cs="Times New Roman"/>
        </w:rPr>
        <w:t xml:space="preserve">he Student IDs </w:t>
      </w:r>
      <w:r>
        <w:rPr>
          <w:rFonts w:ascii="Tw Cen MT" w:eastAsia="Times New Roman" w:hAnsi="Tw Cen MT" w:cs="Times New Roman"/>
        </w:rPr>
        <w:t>(SIDs)</w:t>
      </w:r>
      <w:r w:rsidRPr="00693185">
        <w:rPr>
          <w:rFonts w:ascii="Tw Cen MT" w:eastAsia="Times New Roman" w:hAnsi="Tw Cen MT" w:cs="Times New Roman"/>
        </w:rPr>
        <w:t xml:space="preserve">, the name of the course, the name of your tutorial leader, and the day and time of your tutorial. </w:t>
      </w:r>
    </w:p>
    <w:p w14:paraId="3765BB2E" w14:textId="77777777" w:rsidR="00447877" w:rsidRPr="00693185" w:rsidRDefault="00447877" w:rsidP="00447877">
      <w:pPr>
        <w:pStyle w:val="ListParagraph"/>
        <w:rPr>
          <w:rFonts w:ascii="Tw Cen MT" w:eastAsia="Times New Roman" w:hAnsi="Tw Cen MT" w:cs="Times New Roman"/>
        </w:rPr>
      </w:pPr>
    </w:p>
    <w:p w14:paraId="54CAAB60" w14:textId="0F37B15A" w:rsidR="00447877" w:rsidRDefault="00447877" w:rsidP="00447877">
      <w:pPr>
        <w:pStyle w:val="ListParagraph"/>
        <w:numPr>
          <w:ilvl w:val="0"/>
          <w:numId w:val="1"/>
        </w:numPr>
        <w:rPr>
          <w:rFonts w:ascii="Tw Cen MT" w:eastAsia="Times New Roman" w:hAnsi="Tw Cen MT" w:cs="Times New Roman"/>
        </w:rPr>
      </w:pPr>
      <w:r w:rsidRPr="00392C96">
        <w:rPr>
          <w:rFonts w:ascii="Tw Cen MT" w:eastAsia="Times New Roman" w:hAnsi="Tw Cen MT" w:cs="Times New Roman"/>
        </w:rPr>
        <w:t xml:space="preserve">Please name the electronic file in the following manner: </w:t>
      </w:r>
      <w:r w:rsidRPr="00392C96">
        <w:rPr>
          <w:rFonts w:ascii="Tw Cen MT" w:eastAsia="Times New Roman" w:hAnsi="Tw Cen MT" w:cs="Times New Roman"/>
        </w:rPr>
        <w:br/>
        <w:t>Tutor Surname--T</w:t>
      </w:r>
      <w:r w:rsidR="00A66F95">
        <w:rPr>
          <w:rFonts w:ascii="Tw Cen MT" w:eastAsia="Times New Roman" w:hAnsi="Tw Cen MT" w:cs="Times New Roman"/>
        </w:rPr>
        <w:t>utorial Day--Tutorial Time—(SID</w:t>
      </w:r>
      <w:r w:rsidRPr="00392C96">
        <w:rPr>
          <w:rFonts w:ascii="Tw Cen MT" w:eastAsia="Times New Roman" w:hAnsi="Tw Cen MT" w:cs="Times New Roman"/>
        </w:rPr>
        <w:t xml:space="preserve">)  </w:t>
      </w:r>
      <w:r>
        <w:rPr>
          <w:rFonts w:ascii="Tw Cen MT" w:eastAsia="Times New Roman" w:hAnsi="Tw Cen MT" w:cs="Times New Roman"/>
        </w:rPr>
        <w:br/>
      </w:r>
      <w:r w:rsidRPr="00392C96">
        <w:rPr>
          <w:rFonts w:ascii="Tw Cen MT" w:eastAsia="Times New Roman" w:hAnsi="Tw Cen MT" w:cs="Times New Roman"/>
        </w:rPr>
        <w:t xml:space="preserve">For example: </w:t>
      </w:r>
      <w:r w:rsidR="00C12B44">
        <w:rPr>
          <w:rFonts w:ascii="Tw Cen MT" w:eastAsia="Times New Roman" w:hAnsi="Tw Cen MT" w:cs="Times New Roman"/>
        </w:rPr>
        <w:t>Labib--</w:t>
      </w:r>
      <w:r w:rsidR="007A15E6">
        <w:rPr>
          <w:rFonts w:ascii="Tw Cen MT" w:eastAsia="Times New Roman" w:hAnsi="Tw Cen MT" w:cs="Times New Roman"/>
        </w:rPr>
        <w:t>Tuesday</w:t>
      </w:r>
      <w:r w:rsidR="00C12B44">
        <w:rPr>
          <w:rFonts w:ascii="Tw Cen MT" w:eastAsia="Times New Roman" w:hAnsi="Tw Cen MT" w:cs="Times New Roman"/>
        </w:rPr>
        <w:t>--9am--</w:t>
      </w:r>
      <w:r w:rsidR="00A66F95">
        <w:rPr>
          <w:rFonts w:ascii="Tw Cen MT" w:eastAsia="Times New Roman" w:hAnsi="Tw Cen MT" w:cs="Times New Roman"/>
        </w:rPr>
        <w:t>(3726823</w:t>
      </w:r>
      <w:r w:rsidRPr="00392C96">
        <w:rPr>
          <w:rFonts w:ascii="Tw Cen MT" w:eastAsia="Times New Roman" w:hAnsi="Tw Cen MT" w:cs="Times New Roman"/>
        </w:rPr>
        <w:t>)</w:t>
      </w:r>
    </w:p>
    <w:p w14:paraId="152E37A1" w14:textId="081DD21E" w:rsidR="00A66F95" w:rsidRPr="00A66F95" w:rsidRDefault="00A66F95" w:rsidP="00A66F95">
      <w:pPr>
        <w:rPr>
          <w:rFonts w:ascii="Tw Cen MT" w:eastAsia="Times New Roman" w:hAnsi="Tw Cen MT" w:cs="Times New Roman"/>
        </w:rPr>
      </w:pPr>
    </w:p>
    <w:p w14:paraId="7AE9E24D" w14:textId="53A30F07" w:rsidR="006D02D6" w:rsidRPr="00693185" w:rsidRDefault="00447877" w:rsidP="006D02D6">
      <w:pPr>
        <w:spacing w:before="120" w:after="120" w:line="23" w:lineRule="atLeast"/>
        <w:rPr>
          <w:rFonts w:ascii="Tw Cen MT" w:hAnsi="Tw Cen MT"/>
          <w:b/>
          <w:color w:val="548DD4" w:themeColor="text2" w:themeTint="99"/>
        </w:rPr>
      </w:pPr>
      <w:r>
        <w:rPr>
          <w:rFonts w:ascii="Tw Cen MT" w:hAnsi="Tw Cen MT"/>
          <w:b/>
          <w:color w:val="548DD4" w:themeColor="text2" w:themeTint="99"/>
        </w:rPr>
        <w:t xml:space="preserve">Formatting </w:t>
      </w:r>
    </w:p>
    <w:p w14:paraId="6AD02921" w14:textId="79B88924" w:rsidR="006D02D6" w:rsidRPr="006D02D6" w:rsidRDefault="00447877" w:rsidP="006D02D6">
      <w:pPr>
        <w:pStyle w:val="ListParagraph"/>
        <w:widowControl w:val="0"/>
        <w:numPr>
          <w:ilvl w:val="0"/>
          <w:numId w:val="3"/>
        </w:numPr>
        <w:autoSpaceDE w:val="0"/>
        <w:autoSpaceDN w:val="0"/>
        <w:adjustRightInd w:val="0"/>
        <w:ind w:hanging="357"/>
        <w:rPr>
          <w:rFonts w:ascii="Tw Cen MT" w:hAnsi="Tw Cen MT" w:cs="TimesNewRomanPSMT"/>
          <w:color w:val="000000"/>
          <w:lang w:bidi="en-US"/>
        </w:rPr>
      </w:pPr>
      <w:r w:rsidRPr="006D02D6">
        <w:rPr>
          <w:rFonts w:ascii="Tw Cen MT" w:hAnsi="Tw Cen MT" w:cs="Times"/>
          <w:lang w:val="en-US"/>
        </w:rPr>
        <w:t>Please include a</w:t>
      </w:r>
      <w:r w:rsidRPr="006D02D6">
        <w:rPr>
          <w:rFonts w:ascii="Tw Cen MT" w:eastAsia="Times New Roman" w:hAnsi="Tw Cen MT" w:cs="Times New Roman"/>
        </w:rPr>
        <w:t xml:space="preserve"> creative and meaningful title that indicates to the reader the focus of your analysis (i.e., do not merely name it 'Policy Brief')</w:t>
      </w:r>
      <w:r w:rsidR="00C12B44">
        <w:rPr>
          <w:rFonts w:ascii="Tw Cen MT" w:eastAsia="Times New Roman" w:hAnsi="Tw Cen MT" w:cs="Times New Roman"/>
        </w:rPr>
        <w:t xml:space="preserve">. </w:t>
      </w:r>
    </w:p>
    <w:p w14:paraId="39E76AD4" w14:textId="77777777" w:rsidR="006D02D6" w:rsidRPr="006D02D6" w:rsidRDefault="006D02D6" w:rsidP="006D02D6">
      <w:pPr>
        <w:pStyle w:val="ListParagraph"/>
        <w:widowControl w:val="0"/>
        <w:autoSpaceDE w:val="0"/>
        <w:autoSpaceDN w:val="0"/>
        <w:adjustRightInd w:val="0"/>
        <w:rPr>
          <w:rFonts w:ascii="Tw Cen MT" w:hAnsi="Tw Cen MT" w:cs="TimesNewRomanPSMT"/>
          <w:color w:val="000000"/>
          <w:lang w:bidi="en-US"/>
        </w:rPr>
      </w:pPr>
    </w:p>
    <w:p w14:paraId="7F9A656D" w14:textId="49C1CA6C" w:rsidR="006D02D6" w:rsidRPr="006D02D6" w:rsidRDefault="00447877" w:rsidP="006D02D6">
      <w:pPr>
        <w:pStyle w:val="ListParagraph"/>
        <w:widowControl w:val="0"/>
        <w:numPr>
          <w:ilvl w:val="0"/>
          <w:numId w:val="3"/>
        </w:numPr>
        <w:autoSpaceDE w:val="0"/>
        <w:autoSpaceDN w:val="0"/>
        <w:adjustRightInd w:val="0"/>
        <w:ind w:hanging="357"/>
        <w:rPr>
          <w:rFonts w:ascii="Tw Cen MT" w:hAnsi="Tw Cen MT" w:cs="TimesNewRomanPSMT"/>
          <w:color w:val="000000"/>
          <w:lang w:bidi="en-US"/>
        </w:rPr>
      </w:pPr>
      <w:r w:rsidRPr="006D02D6">
        <w:rPr>
          <w:rFonts w:ascii="Tw Cen MT" w:eastAsia="Times New Roman" w:hAnsi="Tw Cen MT" w:cs="Times New Roman"/>
        </w:rPr>
        <w:t>Introduce the paper by describing the focus of your analysis and the main point(s) you are making in your brief.</w:t>
      </w:r>
    </w:p>
    <w:p w14:paraId="2A7F6E99" w14:textId="77777777" w:rsidR="006D02D6" w:rsidRPr="006D02D6" w:rsidRDefault="006D02D6" w:rsidP="006D02D6">
      <w:pPr>
        <w:widowControl w:val="0"/>
        <w:autoSpaceDE w:val="0"/>
        <w:autoSpaceDN w:val="0"/>
        <w:adjustRightInd w:val="0"/>
        <w:rPr>
          <w:rFonts w:ascii="Tw Cen MT" w:hAnsi="Tw Cen MT" w:cs="TimesNewRomanPSMT"/>
          <w:color w:val="000000"/>
          <w:lang w:bidi="en-US"/>
        </w:rPr>
      </w:pPr>
    </w:p>
    <w:p w14:paraId="7AD4D9B2" w14:textId="40677B7F" w:rsidR="00B0328D" w:rsidRDefault="00447877" w:rsidP="006D02D6">
      <w:pPr>
        <w:pStyle w:val="ListParagraph"/>
        <w:widowControl w:val="0"/>
        <w:numPr>
          <w:ilvl w:val="0"/>
          <w:numId w:val="3"/>
        </w:numPr>
        <w:autoSpaceDE w:val="0"/>
        <w:autoSpaceDN w:val="0"/>
        <w:adjustRightInd w:val="0"/>
        <w:ind w:hanging="357"/>
        <w:rPr>
          <w:rFonts w:ascii="Tw Cen MT" w:eastAsia="Times New Roman" w:hAnsi="Tw Cen MT" w:cs="Times New Roman"/>
        </w:rPr>
      </w:pPr>
      <w:r w:rsidRPr="00A10375">
        <w:rPr>
          <w:rFonts w:ascii="Tw Cen MT" w:eastAsia="Times New Roman" w:hAnsi="Tw Cen MT" w:cs="Times New Roman"/>
        </w:rPr>
        <w:t>Includ</w:t>
      </w:r>
      <w:r w:rsidR="00497EC0">
        <w:rPr>
          <w:rFonts w:ascii="Tw Cen MT" w:eastAsia="Times New Roman" w:hAnsi="Tw Cen MT" w:cs="Times New Roman"/>
        </w:rPr>
        <w:t>e a number of clearly headed sub-sections, which succinctly convey and develop</w:t>
      </w:r>
      <w:r w:rsidRPr="00A10375">
        <w:rPr>
          <w:rFonts w:ascii="Tw Cen MT" w:eastAsia="Times New Roman" w:hAnsi="Tw Cen MT" w:cs="Times New Roman"/>
        </w:rPr>
        <w:t xml:space="preserve"> your analysis of the </w:t>
      </w:r>
      <w:r w:rsidR="00497EC0">
        <w:rPr>
          <w:rFonts w:ascii="Tw Cen MT" w:eastAsia="Times New Roman" w:hAnsi="Tw Cen MT" w:cs="Times New Roman"/>
        </w:rPr>
        <w:t>issues</w:t>
      </w:r>
      <w:r w:rsidR="00C12B44">
        <w:rPr>
          <w:rFonts w:ascii="Tw Cen MT" w:eastAsia="Times New Roman" w:hAnsi="Tw Cen MT" w:cs="Times New Roman"/>
        </w:rPr>
        <w:t xml:space="preserve">. Then, </w:t>
      </w:r>
      <w:r w:rsidR="00C54356">
        <w:rPr>
          <w:rFonts w:ascii="Tw Cen MT" w:eastAsia="Times New Roman" w:hAnsi="Tw Cen MT" w:cs="Times New Roman"/>
        </w:rPr>
        <w:t>provide</w:t>
      </w:r>
      <w:r w:rsidRPr="00A10375">
        <w:rPr>
          <w:rFonts w:ascii="Tw Cen MT" w:eastAsia="Times New Roman" w:hAnsi="Tw Cen MT" w:cs="Times New Roman"/>
        </w:rPr>
        <w:t xml:space="preserve"> evidence/support for this assessment through the use of relevant resources (i.e., citations and quotes from the policy itself, other associated documents, academic articles, etc.).</w:t>
      </w:r>
      <w:r w:rsidR="00AD6B76">
        <w:rPr>
          <w:rFonts w:ascii="Tw Cen MT" w:eastAsia="Times New Roman" w:hAnsi="Tw Cen MT" w:cs="Times New Roman"/>
        </w:rPr>
        <w:t xml:space="preserve"> </w:t>
      </w:r>
      <w:r w:rsidR="00C12B44">
        <w:rPr>
          <w:rFonts w:ascii="Tw Cen MT" w:eastAsia="Times New Roman" w:hAnsi="Tw Cen MT" w:cs="Times New Roman"/>
        </w:rPr>
        <w:br/>
      </w:r>
      <w:r w:rsidR="00AD6B76">
        <w:rPr>
          <w:rFonts w:ascii="Tw Cen MT" w:eastAsia="Times New Roman" w:hAnsi="Tw Cen MT" w:cs="Times New Roman"/>
        </w:rPr>
        <w:t>As noted above, t</w:t>
      </w:r>
      <w:r w:rsidR="00B0328D">
        <w:rPr>
          <w:rFonts w:ascii="Tw Cen MT" w:eastAsia="Times New Roman" w:hAnsi="Tw Cen MT" w:cs="Times New Roman"/>
        </w:rPr>
        <w:t>hese should include:</w:t>
      </w:r>
    </w:p>
    <w:p w14:paraId="07238770" w14:textId="57139EF1" w:rsidR="00B0328D" w:rsidRDefault="00B0328D" w:rsidP="006D02D6">
      <w:pPr>
        <w:pStyle w:val="ListParagraph"/>
        <w:widowControl w:val="0"/>
        <w:numPr>
          <w:ilvl w:val="1"/>
          <w:numId w:val="3"/>
        </w:numPr>
        <w:autoSpaceDE w:val="0"/>
        <w:autoSpaceDN w:val="0"/>
        <w:adjustRightInd w:val="0"/>
        <w:ind w:hanging="357"/>
        <w:rPr>
          <w:rFonts w:ascii="Tw Cen MT" w:eastAsia="Times New Roman" w:hAnsi="Tw Cen MT" w:cs="Times New Roman"/>
        </w:rPr>
      </w:pPr>
      <w:r>
        <w:rPr>
          <w:rFonts w:ascii="Tw Cen MT" w:eastAsia="Times New Roman" w:hAnsi="Tw Cen MT" w:cs="Times New Roman"/>
        </w:rPr>
        <w:t xml:space="preserve">Clear description of the policy issue </w:t>
      </w:r>
    </w:p>
    <w:p w14:paraId="67F81DDD" w14:textId="571879ED" w:rsidR="00B0328D" w:rsidRDefault="00B0328D" w:rsidP="006D02D6">
      <w:pPr>
        <w:pStyle w:val="ListParagraph"/>
        <w:widowControl w:val="0"/>
        <w:numPr>
          <w:ilvl w:val="1"/>
          <w:numId w:val="3"/>
        </w:numPr>
        <w:autoSpaceDE w:val="0"/>
        <w:autoSpaceDN w:val="0"/>
        <w:adjustRightInd w:val="0"/>
        <w:ind w:hanging="357"/>
        <w:rPr>
          <w:rFonts w:ascii="Tw Cen MT" w:eastAsia="Times New Roman" w:hAnsi="Tw Cen MT" w:cs="Times New Roman"/>
        </w:rPr>
      </w:pPr>
      <w:r>
        <w:rPr>
          <w:rFonts w:ascii="Tw Cen MT" w:eastAsia="Times New Roman" w:hAnsi="Tw Cen MT" w:cs="Times New Roman"/>
        </w:rPr>
        <w:t>Explanation of why the issue is significant</w:t>
      </w:r>
    </w:p>
    <w:p w14:paraId="5D2FBF61" w14:textId="06ACAF01" w:rsidR="00B0328D" w:rsidRDefault="00B0328D" w:rsidP="006D02D6">
      <w:pPr>
        <w:pStyle w:val="ListParagraph"/>
        <w:widowControl w:val="0"/>
        <w:numPr>
          <w:ilvl w:val="1"/>
          <w:numId w:val="3"/>
        </w:numPr>
        <w:autoSpaceDE w:val="0"/>
        <w:autoSpaceDN w:val="0"/>
        <w:adjustRightInd w:val="0"/>
        <w:ind w:hanging="357"/>
        <w:rPr>
          <w:rFonts w:ascii="Tw Cen MT" w:eastAsia="Times New Roman" w:hAnsi="Tw Cen MT" w:cs="Times New Roman"/>
        </w:rPr>
      </w:pPr>
      <w:r>
        <w:rPr>
          <w:rFonts w:ascii="Tw Cen MT" w:eastAsia="Times New Roman" w:hAnsi="Tw Cen MT" w:cs="Times New Roman"/>
        </w:rPr>
        <w:t>Some context about the issue (economic, historical, political)</w:t>
      </w:r>
    </w:p>
    <w:p w14:paraId="6A1AC80C" w14:textId="63E45538" w:rsidR="00B0328D" w:rsidRDefault="00B0328D" w:rsidP="006D02D6">
      <w:pPr>
        <w:pStyle w:val="ListParagraph"/>
        <w:widowControl w:val="0"/>
        <w:numPr>
          <w:ilvl w:val="1"/>
          <w:numId w:val="3"/>
        </w:numPr>
        <w:autoSpaceDE w:val="0"/>
        <w:autoSpaceDN w:val="0"/>
        <w:adjustRightInd w:val="0"/>
        <w:ind w:hanging="357"/>
        <w:rPr>
          <w:rFonts w:ascii="Tw Cen MT" w:eastAsia="Times New Roman" w:hAnsi="Tw Cen MT" w:cs="Times New Roman"/>
        </w:rPr>
      </w:pPr>
      <w:r>
        <w:rPr>
          <w:rFonts w:ascii="Tw Cen MT" w:eastAsia="Times New Roman" w:hAnsi="Tw Cen MT" w:cs="Times New Roman"/>
        </w:rPr>
        <w:t>Multiple perspectives on the issue</w:t>
      </w:r>
    </w:p>
    <w:p w14:paraId="7B5B1313" w14:textId="21D3916B" w:rsidR="00B0328D" w:rsidRPr="00B0328D" w:rsidRDefault="00B0328D" w:rsidP="006D02D6">
      <w:pPr>
        <w:pStyle w:val="ListParagraph"/>
        <w:widowControl w:val="0"/>
        <w:numPr>
          <w:ilvl w:val="1"/>
          <w:numId w:val="3"/>
        </w:numPr>
        <w:autoSpaceDE w:val="0"/>
        <w:autoSpaceDN w:val="0"/>
        <w:adjustRightInd w:val="0"/>
        <w:ind w:hanging="357"/>
        <w:rPr>
          <w:rFonts w:ascii="Tw Cen MT" w:eastAsia="Times New Roman" w:hAnsi="Tw Cen MT" w:cs="Times New Roman"/>
        </w:rPr>
      </w:pPr>
      <w:r>
        <w:rPr>
          <w:rFonts w:ascii="Tw Cen MT" w:eastAsia="Times New Roman" w:hAnsi="Tw Cen MT" w:cs="Times New Roman"/>
        </w:rPr>
        <w:t>Possible consequences or implications related to the policy issue</w:t>
      </w:r>
    </w:p>
    <w:p w14:paraId="178933F8" w14:textId="77777777" w:rsidR="00C12B44" w:rsidRDefault="00C12B44" w:rsidP="00C12B44">
      <w:pPr>
        <w:pStyle w:val="ListParagraph"/>
        <w:widowControl w:val="0"/>
        <w:autoSpaceDE w:val="0"/>
        <w:autoSpaceDN w:val="0"/>
        <w:adjustRightInd w:val="0"/>
        <w:rPr>
          <w:rFonts w:ascii="Tw Cen MT" w:eastAsia="Times New Roman" w:hAnsi="Tw Cen MT" w:cs="Times New Roman"/>
        </w:rPr>
      </w:pPr>
    </w:p>
    <w:p w14:paraId="43B29841" w14:textId="04785608" w:rsidR="00447877" w:rsidRDefault="00447877" w:rsidP="006D02D6">
      <w:pPr>
        <w:pStyle w:val="ListParagraph"/>
        <w:widowControl w:val="0"/>
        <w:numPr>
          <w:ilvl w:val="0"/>
          <w:numId w:val="3"/>
        </w:numPr>
        <w:autoSpaceDE w:val="0"/>
        <w:autoSpaceDN w:val="0"/>
        <w:adjustRightInd w:val="0"/>
        <w:ind w:hanging="357"/>
        <w:rPr>
          <w:rFonts w:ascii="Tw Cen MT" w:eastAsia="Times New Roman" w:hAnsi="Tw Cen MT" w:cs="Times New Roman"/>
        </w:rPr>
      </w:pPr>
      <w:r w:rsidRPr="006C6F89">
        <w:rPr>
          <w:rFonts w:ascii="Tw Cen MT" w:eastAsia="Times New Roman" w:hAnsi="Tw Cen MT" w:cs="Times New Roman"/>
        </w:rPr>
        <w:t>Co</w:t>
      </w:r>
      <w:r w:rsidR="00C54356">
        <w:rPr>
          <w:rFonts w:ascii="Tw Cen MT" w:eastAsia="Times New Roman" w:hAnsi="Tw Cen MT" w:cs="Times New Roman"/>
        </w:rPr>
        <w:t>nclude the paper with a clear statement</w:t>
      </w:r>
      <w:r w:rsidRPr="006C6F89">
        <w:rPr>
          <w:rFonts w:ascii="Tw Cen MT" w:eastAsia="Times New Roman" w:hAnsi="Tw Cen MT" w:cs="Times New Roman"/>
        </w:rPr>
        <w:t xml:space="preserve"> that </w:t>
      </w:r>
      <w:r w:rsidR="00C54356">
        <w:rPr>
          <w:rFonts w:ascii="Tw Cen MT" w:eastAsia="Times New Roman" w:hAnsi="Tw Cen MT" w:cs="Times New Roman"/>
        </w:rPr>
        <w:t xml:space="preserve">highlights the key points </w:t>
      </w:r>
      <w:r w:rsidRPr="006C6F89">
        <w:rPr>
          <w:rFonts w:ascii="Tw Cen MT" w:eastAsia="Times New Roman" w:hAnsi="Tw Cen MT" w:cs="Times New Roman"/>
        </w:rPr>
        <w:t xml:space="preserve">of your </w:t>
      </w:r>
      <w:proofErr w:type="gramStart"/>
      <w:r w:rsidRPr="006C6F89">
        <w:rPr>
          <w:rFonts w:ascii="Tw Cen MT" w:eastAsia="Times New Roman" w:hAnsi="Tw Cen MT" w:cs="Times New Roman"/>
        </w:rPr>
        <w:t>analysis, and</w:t>
      </w:r>
      <w:proofErr w:type="gramEnd"/>
      <w:r w:rsidRPr="006C6F89">
        <w:rPr>
          <w:rFonts w:ascii="Tw Cen MT" w:eastAsia="Times New Roman" w:hAnsi="Tw Cen MT" w:cs="Times New Roman"/>
        </w:rPr>
        <w:t xml:space="preserve"> raises further questions for future policies and/or analysis</w:t>
      </w:r>
      <w:r w:rsidR="00C54356">
        <w:rPr>
          <w:rFonts w:ascii="Tw Cen MT" w:eastAsia="Times New Roman" w:hAnsi="Tw Cen MT" w:cs="Times New Roman"/>
        </w:rPr>
        <w:t xml:space="preserve"> of the issue</w:t>
      </w:r>
      <w:r w:rsidRPr="006C6F89">
        <w:rPr>
          <w:rFonts w:ascii="Tw Cen MT" w:eastAsia="Times New Roman" w:hAnsi="Tw Cen MT" w:cs="Times New Roman"/>
        </w:rPr>
        <w:t xml:space="preserve">. </w:t>
      </w:r>
    </w:p>
    <w:p w14:paraId="6F32A1DC" w14:textId="77777777" w:rsidR="00C12B44" w:rsidRDefault="00C12B44" w:rsidP="00C12B44">
      <w:pPr>
        <w:pStyle w:val="ListParagraph"/>
        <w:widowControl w:val="0"/>
        <w:autoSpaceDE w:val="0"/>
        <w:autoSpaceDN w:val="0"/>
        <w:adjustRightInd w:val="0"/>
        <w:rPr>
          <w:rFonts w:ascii="Tw Cen MT" w:eastAsia="Times New Roman" w:hAnsi="Tw Cen MT" w:cs="Times New Roman"/>
        </w:rPr>
      </w:pPr>
    </w:p>
    <w:p w14:paraId="3587C689" w14:textId="3561A46B" w:rsidR="00447877" w:rsidRPr="006C6F89" w:rsidRDefault="00447877" w:rsidP="006D02D6">
      <w:pPr>
        <w:pStyle w:val="ListParagraph"/>
        <w:widowControl w:val="0"/>
        <w:numPr>
          <w:ilvl w:val="0"/>
          <w:numId w:val="3"/>
        </w:numPr>
        <w:autoSpaceDE w:val="0"/>
        <w:autoSpaceDN w:val="0"/>
        <w:adjustRightInd w:val="0"/>
        <w:ind w:hanging="357"/>
        <w:rPr>
          <w:rFonts w:ascii="Tw Cen MT" w:eastAsia="Times New Roman" w:hAnsi="Tw Cen MT" w:cs="Times New Roman"/>
        </w:rPr>
      </w:pPr>
      <w:r>
        <w:rPr>
          <w:rFonts w:ascii="Tw Cen MT" w:eastAsia="Times New Roman" w:hAnsi="Tw Cen MT" w:cs="Times New Roman"/>
        </w:rPr>
        <w:t xml:space="preserve">Utilise </w:t>
      </w:r>
      <w:r w:rsidRPr="006C6F89">
        <w:rPr>
          <w:rFonts w:ascii="Tw Cen MT" w:eastAsia="Times New Roman" w:hAnsi="Tw Cen MT" w:cs="Times New Roman"/>
        </w:rPr>
        <w:t>in-text referencing</w:t>
      </w:r>
      <w:r w:rsidR="00C54356">
        <w:rPr>
          <w:rFonts w:ascii="Tw Cen MT" w:eastAsia="Times New Roman" w:hAnsi="Tw Cen MT" w:cs="Times New Roman"/>
        </w:rPr>
        <w:t xml:space="preserve"> throughout the </w:t>
      </w:r>
      <w:proofErr w:type="gramStart"/>
      <w:r w:rsidR="00C54356">
        <w:rPr>
          <w:rFonts w:ascii="Tw Cen MT" w:eastAsia="Times New Roman" w:hAnsi="Tw Cen MT" w:cs="Times New Roman"/>
        </w:rPr>
        <w:t>brief,</w:t>
      </w:r>
      <w:r>
        <w:rPr>
          <w:rFonts w:ascii="Tw Cen MT" w:eastAsia="Times New Roman" w:hAnsi="Tw Cen MT" w:cs="Times New Roman"/>
        </w:rPr>
        <w:t xml:space="preserve"> and</w:t>
      </w:r>
      <w:proofErr w:type="gramEnd"/>
      <w:r>
        <w:rPr>
          <w:rFonts w:ascii="Tw Cen MT" w:eastAsia="Times New Roman" w:hAnsi="Tw Cen MT" w:cs="Times New Roman"/>
        </w:rPr>
        <w:t xml:space="preserve"> include </w:t>
      </w:r>
      <w:r w:rsidRPr="006C6F89">
        <w:rPr>
          <w:rFonts w:ascii="Tw Cen MT" w:eastAsia="Times New Roman" w:hAnsi="Tw Cen MT" w:cs="Times New Roman"/>
        </w:rPr>
        <w:t xml:space="preserve">a reference list </w:t>
      </w:r>
      <w:r>
        <w:rPr>
          <w:rFonts w:ascii="Tw Cen MT" w:eastAsia="Times New Roman" w:hAnsi="Tw Cen MT" w:cs="Times New Roman"/>
        </w:rPr>
        <w:t>in APA form either at the end of the policy brief or as footnotes</w:t>
      </w:r>
      <w:r w:rsidRPr="006C6F89">
        <w:rPr>
          <w:rFonts w:ascii="Tw Cen MT" w:eastAsia="Times New Roman" w:hAnsi="Tw Cen MT" w:cs="Times New Roman"/>
        </w:rPr>
        <w:t xml:space="preserve">. See APA formatting guide </w:t>
      </w:r>
      <w:r w:rsidR="00C12B44">
        <w:rPr>
          <w:rFonts w:ascii="Tw Cen MT" w:eastAsia="Times New Roman" w:hAnsi="Tw Cen MT" w:cs="Times New Roman"/>
        </w:rPr>
        <w:t xml:space="preserve">through the University of Sydney Library page </w:t>
      </w:r>
      <w:r w:rsidRPr="006C6F89">
        <w:rPr>
          <w:rFonts w:ascii="Tw Cen MT" w:eastAsia="Times New Roman" w:hAnsi="Tw Cen MT" w:cs="Times New Roman"/>
        </w:rPr>
        <w:t>or Purdue Owl Onli</w:t>
      </w:r>
      <w:r w:rsidR="005F4CE1">
        <w:rPr>
          <w:rFonts w:ascii="Tw Cen MT" w:eastAsia="Times New Roman" w:hAnsi="Tw Cen MT" w:cs="Times New Roman"/>
        </w:rPr>
        <w:t>ne.</w:t>
      </w:r>
      <w:r w:rsidR="00CB02D9">
        <w:rPr>
          <w:rFonts w:ascii="Tw Cen MT" w:eastAsia="Times New Roman" w:hAnsi="Tw Cen MT" w:cs="Times New Roman"/>
        </w:rPr>
        <w:t xml:space="preserve"> Cite a minimum of </w:t>
      </w:r>
      <w:r w:rsidR="00C12B44">
        <w:rPr>
          <w:rFonts w:ascii="Tw Cen MT" w:eastAsia="Times New Roman" w:hAnsi="Tw Cen MT" w:cs="Times New Roman"/>
        </w:rPr>
        <w:t>5</w:t>
      </w:r>
      <w:r w:rsidRPr="006C6F89">
        <w:rPr>
          <w:rFonts w:ascii="Tw Cen MT" w:eastAsia="Times New Roman" w:hAnsi="Tw Cen MT" w:cs="Times New Roman"/>
        </w:rPr>
        <w:t xml:space="preserve"> sources </w:t>
      </w:r>
      <w:r w:rsidRPr="00E66678">
        <w:rPr>
          <w:rFonts w:ascii="Tw Cen MT" w:eastAsia="Times New Roman" w:hAnsi="Tw Cen MT" w:cs="Times New Roman"/>
          <w:b/>
        </w:rPr>
        <w:t xml:space="preserve">to pass </w:t>
      </w:r>
      <w:r w:rsidRPr="00E66678">
        <w:rPr>
          <w:rFonts w:ascii="Tw Cen MT" w:eastAsia="Times New Roman" w:hAnsi="Tw Cen MT" w:cs="Times New Roman"/>
        </w:rPr>
        <w:t>the assessment</w:t>
      </w:r>
      <w:r w:rsidRPr="006C6F89">
        <w:rPr>
          <w:rFonts w:ascii="Tw Cen MT" w:eastAsia="Times New Roman" w:hAnsi="Tw Cen MT" w:cs="Times New Roman"/>
        </w:rPr>
        <w:t>.</w:t>
      </w:r>
    </w:p>
    <w:p w14:paraId="34D85634" w14:textId="77777777" w:rsidR="00447877" w:rsidRDefault="00447877" w:rsidP="00447877">
      <w:pPr>
        <w:rPr>
          <w:rFonts w:ascii="Tw Cen MT" w:hAnsi="Tw Cen MT"/>
          <w:b/>
          <w:color w:val="548DD4" w:themeColor="text2" w:themeTint="99"/>
        </w:rPr>
      </w:pPr>
    </w:p>
    <w:p w14:paraId="6A6FD9F6" w14:textId="77777777" w:rsidR="00447877" w:rsidRPr="00693185" w:rsidRDefault="00447877" w:rsidP="00447877">
      <w:pPr>
        <w:spacing w:before="120" w:line="23" w:lineRule="atLeast"/>
        <w:rPr>
          <w:rFonts w:ascii="Tw Cen MT" w:hAnsi="Tw Cen MT"/>
          <w:b/>
          <w:color w:val="548DD4" w:themeColor="text2" w:themeTint="99"/>
        </w:rPr>
      </w:pPr>
      <w:r>
        <w:rPr>
          <w:rFonts w:ascii="Tw Cen MT" w:hAnsi="Tw Cen MT"/>
          <w:b/>
          <w:color w:val="548DD4" w:themeColor="text2" w:themeTint="99"/>
        </w:rPr>
        <w:t>Some Resources to Explore</w:t>
      </w:r>
    </w:p>
    <w:p w14:paraId="6009A0BC" w14:textId="54D80919" w:rsidR="00447877" w:rsidRDefault="00447877" w:rsidP="00447877">
      <w:pPr>
        <w:pStyle w:val="ListParagraph"/>
        <w:numPr>
          <w:ilvl w:val="0"/>
          <w:numId w:val="4"/>
        </w:numPr>
        <w:spacing w:before="120"/>
        <w:rPr>
          <w:rFonts w:ascii="Tw Cen MT" w:eastAsia="Times New Roman" w:hAnsi="Tw Cen MT" w:cs="Times New Roman"/>
        </w:rPr>
      </w:pPr>
      <w:r>
        <w:rPr>
          <w:rFonts w:ascii="Tw Cen MT" w:eastAsia="Times New Roman" w:hAnsi="Tw Cen MT" w:cs="Times New Roman"/>
        </w:rPr>
        <w:t xml:space="preserve">Development organisation </w:t>
      </w:r>
      <w:r w:rsidR="00C30F88">
        <w:rPr>
          <w:rFonts w:ascii="Tw Cen MT" w:eastAsia="Times New Roman" w:hAnsi="Tw Cen MT" w:cs="Times New Roman"/>
        </w:rPr>
        <w:t xml:space="preserve">and government </w:t>
      </w:r>
      <w:r>
        <w:rPr>
          <w:rFonts w:ascii="Tw Cen MT" w:eastAsia="Times New Roman" w:hAnsi="Tw Cen MT" w:cs="Times New Roman"/>
        </w:rPr>
        <w:t xml:space="preserve">websites </w:t>
      </w:r>
      <w:r w:rsidR="00345B8D">
        <w:rPr>
          <w:rFonts w:ascii="Tw Cen MT" w:eastAsia="Times New Roman" w:hAnsi="Tw Cen MT" w:cs="Times New Roman"/>
        </w:rPr>
        <w:t xml:space="preserve">(Save the Children, World Bank, </w:t>
      </w:r>
      <w:r w:rsidR="00CF7636">
        <w:rPr>
          <w:rFonts w:ascii="Tw Cen MT" w:eastAsia="Times New Roman" w:hAnsi="Tw Cen MT" w:cs="Times New Roman"/>
        </w:rPr>
        <w:t xml:space="preserve">IMF, </w:t>
      </w:r>
      <w:r w:rsidR="00345B8D">
        <w:rPr>
          <w:rFonts w:ascii="Tw Cen MT" w:eastAsia="Times New Roman" w:hAnsi="Tw Cen MT" w:cs="Times New Roman"/>
        </w:rPr>
        <w:t xml:space="preserve">UNESCO, DFAT, </w:t>
      </w:r>
      <w:r w:rsidR="00CF7636">
        <w:rPr>
          <w:rFonts w:ascii="Tw Cen MT" w:eastAsia="Times New Roman" w:hAnsi="Tw Cen MT" w:cs="Times New Roman"/>
        </w:rPr>
        <w:t xml:space="preserve">DFID, USAID, SIDA, </w:t>
      </w:r>
      <w:r w:rsidR="00345B8D">
        <w:rPr>
          <w:rFonts w:ascii="Tw Cen MT" w:eastAsia="Times New Roman" w:hAnsi="Tw Cen MT" w:cs="Times New Roman"/>
        </w:rPr>
        <w:t>Australia Human Rights Commission, etc.)</w:t>
      </w:r>
    </w:p>
    <w:p w14:paraId="19EA360D" w14:textId="77777777" w:rsidR="00C12B44" w:rsidRDefault="00C12B44" w:rsidP="00C12B44">
      <w:pPr>
        <w:pStyle w:val="ListParagraph"/>
        <w:spacing w:before="120"/>
        <w:rPr>
          <w:rFonts w:ascii="Tw Cen MT" w:eastAsia="Times New Roman" w:hAnsi="Tw Cen MT" w:cs="Times New Roman"/>
        </w:rPr>
      </w:pPr>
    </w:p>
    <w:p w14:paraId="6C683B7D" w14:textId="77777777" w:rsidR="00447877" w:rsidRDefault="00447877" w:rsidP="00447877">
      <w:pPr>
        <w:pStyle w:val="ListParagraph"/>
        <w:numPr>
          <w:ilvl w:val="0"/>
          <w:numId w:val="4"/>
        </w:numPr>
        <w:spacing w:before="120"/>
        <w:rPr>
          <w:rFonts w:ascii="Tw Cen MT" w:eastAsia="Times New Roman" w:hAnsi="Tw Cen MT" w:cs="Times New Roman"/>
        </w:rPr>
      </w:pPr>
      <w:r w:rsidRPr="008A13BD">
        <w:rPr>
          <w:rFonts w:ascii="Tw Cen MT" w:eastAsia="Times New Roman" w:hAnsi="Tw Cen MT" w:cs="Times New Roman"/>
        </w:rPr>
        <w:t xml:space="preserve">Academic journal articles reporting on </w:t>
      </w:r>
      <w:r>
        <w:rPr>
          <w:rFonts w:ascii="Tw Cen MT" w:eastAsia="Times New Roman" w:hAnsi="Tw Cen MT" w:cs="Times New Roman"/>
        </w:rPr>
        <w:t>education and international development, sometimes referred to as ‘educational development’</w:t>
      </w:r>
      <w:r w:rsidRPr="008A13BD">
        <w:rPr>
          <w:rFonts w:ascii="Tw Cen MT" w:eastAsia="Times New Roman" w:hAnsi="Tw Cen MT" w:cs="Times New Roman"/>
        </w:rPr>
        <w:t>. Search keywords in library databases.</w:t>
      </w:r>
    </w:p>
    <w:p w14:paraId="29F81CC0" w14:textId="77777777" w:rsidR="00C12B44" w:rsidRDefault="00C12B44" w:rsidP="00C12B44">
      <w:pPr>
        <w:pStyle w:val="ListParagraph"/>
        <w:spacing w:before="120"/>
        <w:rPr>
          <w:rFonts w:ascii="Tw Cen MT" w:eastAsia="Times New Roman" w:hAnsi="Tw Cen MT" w:cs="Times New Roman"/>
        </w:rPr>
      </w:pPr>
    </w:p>
    <w:p w14:paraId="75BF1987" w14:textId="49284BFE" w:rsidR="00447877" w:rsidRPr="00C30F88" w:rsidRDefault="00C30F88" w:rsidP="00C30F88">
      <w:pPr>
        <w:pStyle w:val="ListParagraph"/>
        <w:numPr>
          <w:ilvl w:val="0"/>
          <w:numId w:val="4"/>
        </w:numPr>
        <w:spacing w:before="120"/>
        <w:rPr>
          <w:rFonts w:ascii="Tw Cen MT" w:eastAsia="Times New Roman" w:hAnsi="Tw Cen MT" w:cs="Times New Roman"/>
        </w:rPr>
      </w:pPr>
      <w:r>
        <w:rPr>
          <w:rFonts w:ascii="Tw Cen MT" w:eastAsia="Times New Roman" w:hAnsi="Tw Cen MT" w:cs="Times New Roman"/>
        </w:rPr>
        <w:t>Related policy bodies or institut</w:t>
      </w:r>
      <w:r w:rsidRPr="00C30F88">
        <w:rPr>
          <w:rFonts w:ascii="Tw Cen MT" w:eastAsia="Times New Roman" w:hAnsi="Tw Cen MT" w:cs="Times New Roman"/>
        </w:rPr>
        <w:t>es</w:t>
      </w:r>
    </w:p>
    <w:p w14:paraId="2A47FDB0" w14:textId="77777777" w:rsidR="00C12B44" w:rsidRDefault="00C12B44" w:rsidP="00C12B44">
      <w:pPr>
        <w:pStyle w:val="ListParagraph"/>
        <w:spacing w:before="120"/>
        <w:rPr>
          <w:rFonts w:ascii="Tw Cen MT" w:eastAsia="Times New Roman" w:hAnsi="Tw Cen MT" w:cs="Times New Roman"/>
        </w:rPr>
      </w:pPr>
    </w:p>
    <w:p w14:paraId="3F433845" w14:textId="2E73C48C" w:rsidR="00447877" w:rsidRPr="008A13BD" w:rsidRDefault="00447877" w:rsidP="00447877">
      <w:pPr>
        <w:pStyle w:val="ListParagraph"/>
        <w:numPr>
          <w:ilvl w:val="0"/>
          <w:numId w:val="4"/>
        </w:numPr>
        <w:spacing w:before="120"/>
        <w:rPr>
          <w:rFonts w:ascii="Tw Cen MT" w:eastAsia="Times New Roman" w:hAnsi="Tw Cen MT" w:cs="Times New Roman"/>
        </w:rPr>
      </w:pPr>
      <w:r w:rsidRPr="008A13BD">
        <w:rPr>
          <w:rFonts w:ascii="Tw Cen MT" w:eastAsia="Times New Roman" w:hAnsi="Tw Cen MT" w:cs="Times New Roman"/>
        </w:rPr>
        <w:t>News reports, media commentary, etc.</w:t>
      </w:r>
    </w:p>
    <w:p w14:paraId="10D27C05" w14:textId="77777777" w:rsidR="00447877" w:rsidRPr="00693185" w:rsidRDefault="00447877" w:rsidP="00447877">
      <w:pPr>
        <w:jc w:val="center"/>
        <w:rPr>
          <w:rFonts w:ascii="Tw Cen MT" w:hAnsi="Tw Cen MT" w:cs="TimesNewRomanPSMT"/>
          <w:color w:val="000000"/>
          <w:lang w:bidi="en-US"/>
        </w:rPr>
      </w:pPr>
    </w:p>
    <w:p w14:paraId="75EC9432" w14:textId="77777777" w:rsidR="00447877" w:rsidRPr="00693185" w:rsidRDefault="00447877" w:rsidP="00447877">
      <w:pPr>
        <w:tabs>
          <w:tab w:val="right" w:pos="10460"/>
        </w:tabs>
        <w:rPr>
          <w:rFonts w:ascii="Tw Cen MT" w:eastAsia="Times New Roman" w:hAnsi="Tw Cen MT" w:cs="Times New Roman"/>
        </w:rPr>
      </w:pPr>
      <w:r w:rsidRPr="00693185">
        <w:rPr>
          <w:rFonts w:ascii="Tw Cen MT" w:eastAsia="Times New Roman" w:hAnsi="Tw Cen MT" w:cs="Times New Roman"/>
        </w:rPr>
        <w:t> </w:t>
      </w:r>
    </w:p>
    <w:p w14:paraId="0FFE2DD7" w14:textId="77777777" w:rsidR="00447877" w:rsidRDefault="00447877" w:rsidP="00447877">
      <w:pPr>
        <w:rPr>
          <w:rFonts w:ascii="Tw Cen MT" w:eastAsia="Times New Roman" w:hAnsi="Tw Cen MT" w:cs="Times New Roman"/>
          <w:b/>
          <w:sz w:val="32"/>
        </w:rPr>
      </w:pPr>
      <w:r>
        <w:rPr>
          <w:rFonts w:ascii="Tw Cen MT" w:eastAsia="Times New Roman" w:hAnsi="Tw Cen MT" w:cs="Times New Roman"/>
          <w:b/>
          <w:sz w:val="32"/>
        </w:rPr>
        <w:br w:type="page"/>
      </w:r>
    </w:p>
    <w:p w14:paraId="7D3C9C1E" w14:textId="2801A66D" w:rsidR="00B0328D" w:rsidRPr="00C12B44" w:rsidRDefault="00447877" w:rsidP="00B0328D">
      <w:pPr>
        <w:jc w:val="center"/>
        <w:rPr>
          <w:rFonts w:ascii="Tw Cen MT" w:eastAsia="Times New Roman" w:hAnsi="Tw Cen MT" w:cs="Times New Roman"/>
          <w:b/>
          <w:sz w:val="32"/>
          <w:szCs w:val="32"/>
        </w:rPr>
      </w:pPr>
      <w:r w:rsidRPr="00C12B44">
        <w:rPr>
          <w:rFonts w:ascii="Tw Cen MT" w:eastAsia="Times New Roman" w:hAnsi="Tw Cen MT" w:cs="Times New Roman"/>
          <w:b/>
          <w:sz w:val="32"/>
          <w:szCs w:val="32"/>
        </w:rPr>
        <w:lastRenderedPageBreak/>
        <w:t>Appen</w:t>
      </w:r>
      <w:r w:rsidR="00B0328D" w:rsidRPr="00C12B44">
        <w:rPr>
          <w:rFonts w:ascii="Tw Cen MT" w:eastAsia="Times New Roman" w:hAnsi="Tw Cen MT" w:cs="Times New Roman"/>
          <w:b/>
          <w:sz w:val="32"/>
          <w:szCs w:val="32"/>
        </w:rPr>
        <w:t xml:space="preserve">dix A: </w:t>
      </w:r>
      <w:r w:rsidR="00B0328D" w:rsidRPr="00C12B44">
        <w:rPr>
          <w:rFonts w:ascii="Tw Cen MT" w:hAnsi="Tw Cen MT"/>
          <w:b/>
          <w:sz w:val="32"/>
          <w:szCs w:val="32"/>
        </w:rPr>
        <w:t>P</w:t>
      </w:r>
      <w:r w:rsidR="00C12B44">
        <w:rPr>
          <w:rFonts w:ascii="Tw Cen MT" w:hAnsi="Tw Cen MT"/>
          <w:b/>
          <w:sz w:val="32"/>
          <w:szCs w:val="32"/>
        </w:rPr>
        <w:t>olicy Brief Considerations</w:t>
      </w:r>
    </w:p>
    <w:p w14:paraId="193E1E5E" w14:textId="77777777" w:rsidR="00B0328D" w:rsidRPr="00FB3A14" w:rsidRDefault="00B0328D" w:rsidP="00B0328D">
      <w:pPr>
        <w:pBdr>
          <w:bottom w:val="single" w:sz="4" w:space="1" w:color="auto"/>
        </w:pBdr>
        <w:tabs>
          <w:tab w:val="left" w:pos="2432"/>
        </w:tabs>
        <w:rPr>
          <w:rFonts w:ascii="Garamond" w:hAnsi="Garamond"/>
          <w:b/>
        </w:rPr>
      </w:pPr>
    </w:p>
    <w:p w14:paraId="7F1FAC2D" w14:textId="77777777" w:rsidR="00B0328D" w:rsidRPr="00FB3A14" w:rsidRDefault="00B0328D" w:rsidP="00B0328D">
      <w:pPr>
        <w:pBdr>
          <w:bottom w:val="single" w:sz="4" w:space="1" w:color="auto"/>
        </w:pBdr>
        <w:tabs>
          <w:tab w:val="left" w:pos="2432"/>
        </w:tabs>
        <w:rPr>
          <w:rFonts w:ascii="Garamond" w:hAnsi="Garamond"/>
          <w:b/>
        </w:rPr>
      </w:pPr>
    </w:p>
    <w:p w14:paraId="7D1D24BE" w14:textId="77777777" w:rsidR="00B0328D" w:rsidRPr="00C12B44" w:rsidRDefault="00B0328D" w:rsidP="00B0328D">
      <w:pPr>
        <w:pBdr>
          <w:bottom w:val="single" w:sz="4" w:space="1" w:color="auto"/>
        </w:pBdr>
        <w:tabs>
          <w:tab w:val="left" w:pos="2432"/>
        </w:tabs>
        <w:rPr>
          <w:rFonts w:ascii="Tw Cen MT" w:hAnsi="Tw Cen MT"/>
          <w:b/>
        </w:rPr>
      </w:pPr>
      <w:r w:rsidRPr="00C12B44">
        <w:rPr>
          <w:rFonts w:ascii="Tw Cen MT" w:hAnsi="Tw Cen MT"/>
          <w:b/>
        </w:rPr>
        <w:t>ORGANIZATION AND DESIGN</w:t>
      </w:r>
      <w:r w:rsidRPr="00C12B44">
        <w:rPr>
          <w:rFonts w:ascii="Tw Cen MT" w:hAnsi="Tw Cen MT"/>
          <w:b/>
        </w:rPr>
        <w:tab/>
      </w:r>
    </w:p>
    <w:p w14:paraId="62178A87" w14:textId="77777777" w:rsidR="00B0328D" w:rsidRPr="00C12B44" w:rsidRDefault="00B0328D" w:rsidP="00B0328D">
      <w:pPr>
        <w:rPr>
          <w:rFonts w:ascii="Tw Cen MT" w:hAnsi="Tw Cen MT"/>
        </w:rPr>
      </w:pPr>
    </w:p>
    <w:p w14:paraId="537402FC" w14:textId="77777777" w:rsidR="00C12B44" w:rsidRDefault="00B0328D" w:rsidP="00B0328D">
      <w:pPr>
        <w:rPr>
          <w:rFonts w:ascii="Tw Cen MT" w:hAnsi="Tw Cen MT"/>
        </w:rPr>
      </w:pPr>
      <w:r w:rsidRPr="00C12B44">
        <w:rPr>
          <w:rFonts w:ascii="Tw Cen MT" w:hAnsi="Tw Cen MT"/>
        </w:rPr>
        <w:t>Because policymakers are extremely busy, policy briefs should be laid out and organized in a clear and easy-to-read manner. Thus, policy briefs typically have a heading with a title and a clear description of the policy issue.  Notice how the policy brief below clearly displays the policy issue</w:t>
      </w:r>
      <w:proofErr w:type="gramStart"/>
      <w:r w:rsidRPr="00C12B44">
        <w:rPr>
          <w:rFonts w:ascii="Tw Cen MT" w:hAnsi="Tw Cen MT"/>
        </w:rPr>
        <w:t>—“</w:t>
      </w:r>
      <w:proofErr w:type="gramEnd"/>
      <w:r w:rsidRPr="00C12B44">
        <w:rPr>
          <w:rFonts w:ascii="Tw Cen MT" w:hAnsi="Tw Cen MT"/>
        </w:rPr>
        <w:t>Proving Preschool Education for All 4-Year-Olds</w:t>
      </w:r>
      <w:r w:rsidR="00C12B44">
        <w:rPr>
          <w:rFonts w:ascii="Tw Cen MT" w:hAnsi="Tw Cen MT"/>
        </w:rPr>
        <w:t>”</w:t>
      </w:r>
      <w:r w:rsidRPr="00C12B44">
        <w:rPr>
          <w:rFonts w:ascii="Tw Cen MT" w:hAnsi="Tw Cen MT"/>
        </w:rPr>
        <w:t xml:space="preserve">—in large, bolded words that are easy to read. </w:t>
      </w:r>
    </w:p>
    <w:p w14:paraId="2C280270" w14:textId="77777777" w:rsidR="00C12B44" w:rsidRDefault="00C12B44" w:rsidP="00B0328D">
      <w:pPr>
        <w:rPr>
          <w:rFonts w:ascii="Tw Cen MT" w:hAnsi="Tw Cen MT"/>
        </w:rPr>
      </w:pPr>
    </w:p>
    <w:p w14:paraId="3C2A4079" w14:textId="24A36A0C" w:rsidR="00B0328D" w:rsidRPr="00C12B44" w:rsidRDefault="00B0328D" w:rsidP="00B0328D">
      <w:pPr>
        <w:rPr>
          <w:rFonts w:ascii="Tw Cen MT" w:hAnsi="Tw Cen MT"/>
        </w:rPr>
      </w:pPr>
      <w:r w:rsidRPr="00C12B44">
        <w:rPr>
          <w:rFonts w:ascii="Tw Cen MT" w:hAnsi="Tw Cen MT"/>
        </w:rPr>
        <w:t xml:space="preserve">The organization and design also </w:t>
      </w:r>
      <w:proofErr w:type="gramStart"/>
      <w:r w:rsidRPr="00C12B44">
        <w:rPr>
          <w:rFonts w:ascii="Tw Cen MT" w:hAnsi="Tw Cen MT"/>
        </w:rPr>
        <w:t>notes</w:t>
      </w:r>
      <w:proofErr w:type="gramEnd"/>
      <w:r w:rsidRPr="00C12B44">
        <w:rPr>
          <w:rFonts w:ascii="Tw Cen MT" w:hAnsi="Tw Cen MT"/>
        </w:rPr>
        <w:t xml:space="preserve"> the date of the policy brief and the organization that produced it.  </w:t>
      </w:r>
    </w:p>
    <w:p w14:paraId="3D517053" w14:textId="77777777" w:rsidR="00B0328D" w:rsidRPr="00C12B44" w:rsidRDefault="00B0328D" w:rsidP="00B0328D">
      <w:pPr>
        <w:rPr>
          <w:rFonts w:ascii="Tw Cen MT" w:hAnsi="Tw Cen MT"/>
        </w:rPr>
      </w:pPr>
    </w:p>
    <w:p w14:paraId="784EF7F7" w14:textId="77777777" w:rsidR="00B0328D" w:rsidRPr="00C12B44" w:rsidRDefault="00B0328D" w:rsidP="00B0328D">
      <w:pPr>
        <w:rPr>
          <w:rFonts w:ascii="Tw Cen MT" w:hAnsi="Tw Cen MT"/>
        </w:rPr>
      </w:pPr>
    </w:p>
    <w:p w14:paraId="088BBA71" w14:textId="77777777" w:rsidR="00B0328D" w:rsidRPr="00C12B44" w:rsidRDefault="00B0328D" w:rsidP="00B0328D">
      <w:pPr>
        <w:jc w:val="center"/>
        <w:rPr>
          <w:rFonts w:ascii="Tw Cen MT" w:hAnsi="Tw Cen MT"/>
        </w:rPr>
      </w:pPr>
      <w:r w:rsidRPr="00C12B44">
        <w:rPr>
          <w:rFonts w:ascii="Tw Cen MT" w:hAnsi="Tw Cen MT"/>
          <w:noProof/>
        </w:rPr>
        <w:drawing>
          <wp:inline distT="0" distB="0" distL="0" distR="0" wp14:anchorId="35A98448" wp14:editId="316DA6B4">
            <wp:extent cx="5204417" cy="6752492"/>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0 at 11.25.54 AM.png"/>
                    <pic:cNvPicPr/>
                  </pic:nvPicPr>
                  <pic:blipFill>
                    <a:blip r:embed="rId7">
                      <a:extLst>
                        <a:ext uri="{28A0092B-C50C-407E-A947-70E740481C1C}">
                          <a14:useLocalDpi xmlns:a14="http://schemas.microsoft.com/office/drawing/2010/main" val="0"/>
                        </a:ext>
                      </a:extLst>
                    </a:blip>
                    <a:stretch>
                      <a:fillRect/>
                    </a:stretch>
                  </pic:blipFill>
                  <pic:spPr>
                    <a:xfrm>
                      <a:off x="0" y="0"/>
                      <a:ext cx="5218694" cy="6771015"/>
                    </a:xfrm>
                    <a:prstGeom prst="rect">
                      <a:avLst/>
                    </a:prstGeom>
                  </pic:spPr>
                </pic:pic>
              </a:graphicData>
            </a:graphic>
          </wp:inline>
        </w:drawing>
      </w:r>
    </w:p>
    <w:p w14:paraId="737C3054" w14:textId="77777777" w:rsidR="00B0328D" w:rsidRPr="00C12B44" w:rsidRDefault="00B0328D" w:rsidP="00B0328D">
      <w:pPr>
        <w:rPr>
          <w:rFonts w:ascii="Tw Cen MT" w:hAnsi="Tw Cen MT"/>
        </w:rPr>
      </w:pPr>
    </w:p>
    <w:p w14:paraId="325FEB31" w14:textId="77777777" w:rsidR="00B0328D" w:rsidRPr="00C12B44" w:rsidRDefault="00B0328D" w:rsidP="00B0328D">
      <w:pPr>
        <w:pBdr>
          <w:bottom w:val="single" w:sz="4" w:space="1" w:color="auto"/>
        </w:pBdr>
        <w:tabs>
          <w:tab w:val="left" w:pos="2432"/>
        </w:tabs>
        <w:rPr>
          <w:rFonts w:ascii="Tw Cen MT" w:hAnsi="Tw Cen MT"/>
          <w:b/>
        </w:rPr>
      </w:pPr>
    </w:p>
    <w:p w14:paraId="24CE82EE" w14:textId="77777777" w:rsidR="00B0328D" w:rsidRPr="00C12B44" w:rsidRDefault="00B0328D" w:rsidP="00B0328D">
      <w:pPr>
        <w:pBdr>
          <w:bottom w:val="single" w:sz="4" w:space="1" w:color="auto"/>
        </w:pBdr>
        <w:tabs>
          <w:tab w:val="left" w:pos="2432"/>
        </w:tabs>
        <w:rPr>
          <w:rFonts w:ascii="Tw Cen MT" w:hAnsi="Tw Cen MT"/>
          <w:b/>
        </w:rPr>
      </w:pPr>
    </w:p>
    <w:p w14:paraId="2181ACEB" w14:textId="77777777" w:rsidR="00B0328D" w:rsidRPr="00C12B44" w:rsidRDefault="00B0328D" w:rsidP="00B0328D">
      <w:pPr>
        <w:pBdr>
          <w:bottom w:val="single" w:sz="4" w:space="1" w:color="auto"/>
        </w:pBdr>
        <w:tabs>
          <w:tab w:val="left" w:pos="2432"/>
        </w:tabs>
        <w:rPr>
          <w:rFonts w:ascii="Tw Cen MT" w:hAnsi="Tw Cen MT"/>
          <w:b/>
        </w:rPr>
      </w:pPr>
    </w:p>
    <w:p w14:paraId="7E56F7F4" w14:textId="77777777" w:rsidR="00B0328D" w:rsidRPr="00C12B44" w:rsidRDefault="00B0328D" w:rsidP="00B0328D">
      <w:pPr>
        <w:pBdr>
          <w:bottom w:val="single" w:sz="4" w:space="1" w:color="auto"/>
        </w:pBdr>
        <w:tabs>
          <w:tab w:val="left" w:pos="2432"/>
        </w:tabs>
        <w:rPr>
          <w:rFonts w:ascii="Tw Cen MT" w:hAnsi="Tw Cen MT"/>
          <w:b/>
        </w:rPr>
      </w:pPr>
      <w:r w:rsidRPr="00C12B44">
        <w:rPr>
          <w:rFonts w:ascii="Tw Cen MT" w:hAnsi="Tw Cen MT"/>
          <w:b/>
        </w:rPr>
        <w:t xml:space="preserve">HIGHLIHGHTING TEXT </w:t>
      </w:r>
    </w:p>
    <w:p w14:paraId="69734C24" w14:textId="77777777" w:rsidR="00B0328D" w:rsidRPr="00C12B44" w:rsidRDefault="00B0328D" w:rsidP="00B0328D">
      <w:pPr>
        <w:rPr>
          <w:rFonts w:ascii="Tw Cen MT" w:hAnsi="Tw Cen MT"/>
        </w:rPr>
      </w:pPr>
    </w:p>
    <w:p w14:paraId="073CEEB4" w14:textId="77777777" w:rsidR="00B0328D" w:rsidRPr="00C12B44" w:rsidRDefault="00B0328D" w:rsidP="00B0328D">
      <w:pPr>
        <w:rPr>
          <w:rFonts w:ascii="Tw Cen MT" w:hAnsi="Tw Cen MT"/>
        </w:rPr>
      </w:pPr>
      <w:r w:rsidRPr="00C12B44">
        <w:rPr>
          <w:rFonts w:ascii="Tw Cen MT" w:hAnsi="Tw Cen MT"/>
        </w:rPr>
        <w:t xml:space="preserve">In order to increase the impact of a policy brief, it is recommended to highlight the most important findings.  Therefore, policy briefs often emphasize the key findings or issues by using text in </w:t>
      </w:r>
      <w:r w:rsidRPr="00C12B44">
        <w:rPr>
          <w:rFonts w:ascii="Tw Cen MT" w:hAnsi="Tw Cen MT"/>
          <w:b/>
        </w:rPr>
        <w:t>bold</w:t>
      </w:r>
      <w:r w:rsidRPr="00C12B44">
        <w:rPr>
          <w:rFonts w:ascii="Tw Cen MT" w:hAnsi="Tw Cen MT"/>
        </w:rPr>
        <w:t xml:space="preserve">, </w:t>
      </w:r>
      <w:r w:rsidRPr="00C12B44">
        <w:rPr>
          <w:rFonts w:ascii="Tw Cen MT" w:hAnsi="Tw Cen MT"/>
          <w:i/>
        </w:rPr>
        <w:t>italics</w:t>
      </w:r>
      <w:r w:rsidRPr="00C12B44">
        <w:rPr>
          <w:rFonts w:ascii="Tw Cen MT" w:hAnsi="Tw Cen MT"/>
        </w:rPr>
        <w:t>, or CAPITAL LETTERS.  Bullet points and outlines can also be used to guide the policymaker to the most important findings and recommendations.  The excerpt below from a policy brief in Tanzania highlights important findings from a research study on youth and wellbeing by using bullet points and bolded text.</w:t>
      </w:r>
    </w:p>
    <w:p w14:paraId="479E18E7" w14:textId="77777777" w:rsidR="00B0328D" w:rsidRPr="00C12B44" w:rsidRDefault="00B0328D" w:rsidP="00B0328D">
      <w:pPr>
        <w:rPr>
          <w:rFonts w:ascii="Tw Cen MT" w:hAnsi="Tw Cen MT"/>
        </w:rPr>
      </w:pPr>
    </w:p>
    <w:p w14:paraId="172E2186" w14:textId="77777777" w:rsidR="00B0328D" w:rsidRPr="00C12B44" w:rsidRDefault="00B0328D" w:rsidP="00B0328D">
      <w:pPr>
        <w:jc w:val="center"/>
        <w:rPr>
          <w:rFonts w:ascii="Tw Cen MT" w:hAnsi="Tw Cen MT"/>
        </w:rPr>
      </w:pPr>
      <w:r w:rsidRPr="00C12B44">
        <w:rPr>
          <w:rFonts w:ascii="Tw Cen MT" w:hAnsi="Tw Cen MT"/>
          <w:noProof/>
        </w:rPr>
        <w:drawing>
          <wp:inline distT="0" distB="0" distL="0" distR="0" wp14:anchorId="391EF811" wp14:editId="741F7E03">
            <wp:extent cx="5572679" cy="207943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0 at 10.23.29 AM.png"/>
                    <pic:cNvPicPr/>
                  </pic:nvPicPr>
                  <pic:blipFill>
                    <a:blip r:embed="rId8">
                      <a:extLst>
                        <a:ext uri="{28A0092B-C50C-407E-A947-70E740481C1C}">
                          <a14:useLocalDpi xmlns:a14="http://schemas.microsoft.com/office/drawing/2010/main" val="0"/>
                        </a:ext>
                      </a:extLst>
                    </a:blip>
                    <a:stretch>
                      <a:fillRect/>
                    </a:stretch>
                  </pic:blipFill>
                  <pic:spPr>
                    <a:xfrm>
                      <a:off x="0" y="0"/>
                      <a:ext cx="5574072" cy="2079955"/>
                    </a:xfrm>
                    <a:prstGeom prst="rect">
                      <a:avLst/>
                    </a:prstGeom>
                  </pic:spPr>
                </pic:pic>
              </a:graphicData>
            </a:graphic>
          </wp:inline>
        </w:drawing>
      </w:r>
    </w:p>
    <w:p w14:paraId="5FC8CFB8" w14:textId="77777777" w:rsidR="00B0328D" w:rsidRPr="00C12B44" w:rsidRDefault="00B0328D" w:rsidP="00B0328D">
      <w:pPr>
        <w:jc w:val="center"/>
        <w:rPr>
          <w:rFonts w:ascii="Tw Cen MT" w:hAnsi="Tw Cen MT"/>
        </w:rPr>
      </w:pPr>
    </w:p>
    <w:p w14:paraId="35D5AEF8" w14:textId="77777777" w:rsidR="00B0328D" w:rsidRPr="00C12B44" w:rsidRDefault="00B0328D" w:rsidP="00B0328D">
      <w:pPr>
        <w:tabs>
          <w:tab w:val="left" w:pos="2432"/>
        </w:tabs>
        <w:rPr>
          <w:rFonts w:ascii="Tw Cen MT" w:hAnsi="Tw Cen MT"/>
          <w:b/>
        </w:rPr>
      </w:pPr>
    </w:p>
    <w:p w14:paraId="3A26FB62" w14:textId="265ED284" w:rsidR="00B0328D" w:rsidRPr="00C12B44" w:rsidRDefault="00B0328D" w:rsidP="00C12B44">
      <w:pPr>
        <w:rPr>
          <w:rFonts w:ascii="Tw Cen MT" w:hAnsi="Tw Cen MT"/>
        </w:rPr>
      </w:pPr>
      <w:r w:rsidRPr="00C12B44">
        <w:rPr>
          <w:rFonts w:ascii="Tw Cen MT" w:hAnsi="Tw Cen MT"/>
        </w:rPr>
        <w:t xml:space="preserve">This excerpt also shows an example of a text-box that includes a ‘juicy’ or insightful quote that illustrates and further elaborates on the findings.  The text-box is set apart from the body text and contains the actual quote from a participant in the study.  It also uses a different </w:t>
      </w:r>
      <w:r w:rsidR="00C12B44" w:rsidRPr="00C12B44">
        <w:rPr>
          <w:rFonts w:ascii="Tw Cen MT" w:hAnsi="Tw Cen MT"/>
        </w:rPr>
        <w:t>coloured</w:t>
      </w:r>
      <w:r w:rsidRPr="00C12B44">
        <w:rPr>
          <w:rFonts w:ascii="Tw Cen MT" w:hAnsi="Tw Cen MT"/>
        </w:rPr>
        <w:t xml:space="preserve"> text as well as quotation marks to note that this is unique data from the study. </w:t>
      </w:r>
      <w:r w:rsidRPr="00C12B44">
        <w:rPr>
          <w:rFonts w:ascii="Tw Cen MT" w:hAnsi="Tw Cen MT"/>
          <w:b/>
        </w:rPr>
        <w:br/>
      </w:r>
    </w:p>
    <w:p w14:paraId="0486B4D9" w14:textId="77777777" w:rsidR="00B0328D" w:rsidRPr="00C12B44" w:rsidRDefault="00B0328D" w:rsidP="00B0328D">
      <w:pPr>
        <w:pBdr>
          <w:bottom w:val="single" w:sz="4" w:space="1" w:color="auto"/>
        </w:pBdr>
        <w:tabs>
          <w:tab w:val="left" w:pos="2432"/>
        </w:tabs>
        <w:rPr>
          <w:rFonts w:ascii="Tw Cen MT" w:hAnsi="Tw Cen MT"/>
          <w:b/>
        </w:rPr>
      </w:pPr>
      <w:r w:rsidRPr="00C12B44">
        <w:rPr>
          <w:rFonts w:ascii="Tw Cen MT" w:hAnsi="Tw Cen MT"/>
          <w:b/>
        </w:rPr>
        <w:t>GRAPHICS AND TABLES</w:t>
      </w:r>
      <w:r w:rsidRPr="00C12B44">
        <w:rPr>
          <w:rFonts w:ascii="Tw Cen MT" w:hAnsi="Tw Cen MT"/>
          <w:b/>
        </w:rPr>
        <w:tab/>
      </w:r>
    </w:p>
    <w:p w14:paraId="3ED49EEE" w14:textId="1EFE18F5" w:rsidR="00B0328D" w:rsidRPr="00C12B44" w:rsidRDefault="00C12B44" w:rsidP="00B0328D">
      <w:pPr>
        <w:rPr>
          <w:rFonts w:ascii="Tw Cen MT" w:hAnsi="Tw Cen MT"/>
        </w:rPr>
      </w:pPr>
      <w:r w:rsidRPr="00C12B44">
        <w:rPr>
          <w:rFonts w:ascii="Tw Cen MT" w:hAnsi="Tw Cen MT"/>
          <w:noProof/>
        </w:rPr>
        <w:drawing>
          <wp:anchor distT="0" distB="0" distL="114300" distR="114300" simplePos="0" relativeHeight="251658240" behindDoc="1" locked="0" layoutInCell="1" allowOverlap="1" wp14:anchorId="7732311F" wp14:editId="4FA8CE05">
            <wp:simplePos x="0" y="0"/>
            <wp:positionH relativeFrom="column">
              <wp:posOffset>0</wp:posOffset>
            </wp:positionH>
            <wp:positionV relativeFrom="paragraph">
              <wp:posOffset>121041</wp:posOffset>
            </wp:positionV>
            <wp:extent cx="4269545" cy="2387783"/>
            <wp:effectExtent l="0" t="0" r="0" b="0"/>
            <wp:wrapTight wrapText="bothSides">
              <wp:wrapPolygon edited="0">
                <wp:start x="0" y="0"/>
                <wp:lineTo x="0" y="21485"/>
                <wp:lineTo x="21526" y="21485"/>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0 at 10.35.34 AM.png"/>
                    <pic:cNvPicPr/>
                  </pic:nvPicPr>
                  <pic:blipFill>
                    <a:blip r:embed="rId9">
                      <a:extLst>
                        <a:ext uri="{28A0092B-C50C-407E-A947-70E740481C1C}">
                          <a14:useLocalDpi xmlns:a14="http://schemas.microsoft.com/office/drawing/2010/main" val="0"/>
                        </a:ext>
                      </a:extLst>
                    </a:blip>
                    <a:stretch>
                      <a:fillRect/>
                    </a:stretch>
                  </pic:blipFill>
                  <pic:spPr>
                    <a:xfrm>
                      <a:off x="0" y="0"/>
                      <a:ext cx="4269545" cy="2387783"/>
                    </a:xfrm>
                    <a:prstGeom prst="rect">
                      <a:avLst/>
                    </a:prstGeom>
                  </pic:spPr>
                </pic:pic>
              </a:graphicData>
            </a:graphic>
            <wp14:sizeRelH relativeFrom="page">
              <wp14:pctWidth>0</wp14:pctWidth>
            </wp14:sizeRelH>
            <wp14:sizeRelV relativeFrom="page">
              <wp14:pctHeight>0</wp14:pctHeight>
            </wp14:sizeRelV>
          </wp:anchor>
        </w:drawing>
      </w:r>
    </w:p>
    <w:p w14:paraId="7DE1EFD7" w14:textId="2D07F8A6" w:rsidR="00B0328D" w:rsidRPr="00C12B44" w:rsidRDefault="00B0328D" w:rsidP="00B0328D">
      <w:pPr>
        <w:rPr>
          <w:rFonts w:ascii="Tw Cen MT" w:hAnsi="Tw Cen MT"/>
        </w:rPr>
      </w:pPr>
      <w:r w:rsidRPr="00C12B44">
        <w:rPr>
          <w:rFonts w:ascii="Tw Cen MT" w:hAnsi="Tw Cen MT"/>
        </w:rPr>
        <w:t xml:space="preserve">Policy briefs should display meaningful and powerful data that supports the policy recommendations in clear, easy-to-read graphics and tables.  This example </w:t>
      </w:r>
      <w:r w:rsidR="00C12B44">
        <w:rPr>
          <w:rFonts w:ascii="Tw Cen MT" w:hAnsi="Tw Cen MT"/>
        </w:rPr>
        <w:t>to the left</w:t>
      </w:r>
      <w:r w:rsidRPr="00C12B44">
        <w:rPr>
          <w:rFonts w:ascii="Tw Cen MT" w:hAnsi="Tw Cen MT"/>
        </w:rPr>
        <w:t xml:space="preserve"> comes from a document about the policy concerning the re-entry for girls who desire to return to school after giving birth (</w:t>
      </w:r>
      <w:proofErr w:type="spellStart"/>
      <w:r w:rsidRPr="00C12B44">
        <w:rPr>
          <w:rFonts w:ascii="Tw Cen MT" w:hAnsi="Tw Cen MT"/>
        </w:rPr>
        <w:t>Mwansa</w:t>
      </w:r>
      <w:proofErr w:type="spellEnd"/>
      <w:r w:rsidRPr="00C12B44">
        <w:rPr>
          <w:rFonts w:ascii="Tw Cen MT" w:hAnsi="Tw Cen MT"/>
        </w:rPr>
        <w:t xml:space="preserve">, 2011).  Notice how the author uses a table to illustrate the policy issue.  The author also cites the source of the data and provides a very short description of what the table indicates.  </w:t>
      </w:r>
    </w:p>
    <w:p w14:paraId="5FBB1413" w14:textId="55C8BF4D" w:rsidR="00B0328D" w:rsidRPr="00C12B44" w:rsidRDefault="00C12B44" w:rsidP="00B0328D">
      <w:pPr>
        <w:rPr>
          <w:rFonts w:ascii="Tw Cen MT" w:hAnsi="Tw Cen MT"/>
        </w:rPr>
      </w:pPr>
      <w:r w:rsidRPr="00C12B44">
        <w:rPr>
          <w:rFonts w:ascii="Tw Cen MT" w:hAnsi="Tw Cen MT"/>
          <w:noProof/>
        </w:rPr>
        <w:drawing>
          <wp:anchor distT="0" distB="0" distL="114300" distR="114300" simplePos="0" relativeHeight="251659264" behindDoc="1" locked="0" layoutInCell="1" allowOverlap="1" wp14:anchorId="428F917F" wp14:editId="03F8AC82">
            <wp:simplePos x="0" y="0"/>
            <wp:positionH relativeFrom="column">
              <wp:posOffset>-1118625</wp:posOffset>
            </wp:positionH>
            <wp:positionV relativeFrom="paragraph">
              <wp:posOffset>143803</wp:posOffset>
            </wp:positionV>
            <wp:extent cx="3411220" cy="1971675"/>
            <wp:effectExtent l="0" t="0" r="5080" b="0"/>
            <wp:wrapTight wrapText="bothSides">
              <wp:wrapPolygon edited="0">
                <wp:start x="0" y="0"/>
                <wp:lineTo x="0" y="21426"/>
                <wp:lineTo x="21552" y="21426"/>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0 at 10.24.24 AM.png"/>
                    <pic:cNvPicPr/>
                  </pic:nvPicPr>
                  <pic:blipFill>
                    <a:blip r:embed="rId10">
                      <a:extLst>
                        <a:ext uri="{28A0092B-C50C-407E-A947-70E740481C1C}">
                          <a14:useLocalDpi xmlns:a14="http://schemas.microsoft.com/office/drawing/2010/main" val="0"/>
                        </a:ext>
                      </a:extLst>
                    </a:blip>
                    <a:stretch>
                      <a:fillRect/>
                    </a:stretch>
                  </pic:blipFill>
                  <pic:spPr>
                    <a:xfrm>
                      <a:off x="0" y="0"/>
                      <a:ext cx="3411220" cy="1971675"/>
                    </a:xfrm>
                    <a:prstGeom prst="rect">
                      <a:avLst/>
                    </a:prstGeom>
                  </pic:spPr>
                </pic:pic>
              </a:graphicData>
            </a:graphic>
            <wp14:sizeRelH relativeFrom="page">
              <wp14:pctWidth>0</wp14:pctWidth>
            </wp14:sizeRelH>
            <wp14:sizeRelV relativeFrom="page">
              <wp14:pctHeight>0</wp14:pctHeight>
            </wp14:sizeRelV>
          </wp:anchor>
        </w:drawing>
      </w:r>
    </w:p>
    <w:p w14:paraId="5DA7D3DE" w14:textId="2D9F6690" w:rsidR="00B0328D" w:rsidRPr="00C12B44" w:rsidRDefault="00C12B44" w:rsidP="00B0328D">
      <w:pPr>
        <w:rPr>
          <w:rFonts w:ascii="Tw Cen MT" w:hAnsi="Tw Cen MT"/>
        </w:rPr>
      </w:pPr>
      <w:r>
        <w:rPr>
          <w:rFonts w:ascii="Tw Cen MT" w:hAnsi="Tw Cen MT"/>
        </w:rPr>
        <w:t xml:space="preserve">To the right </w:t>
      </w:r>
      <w:r w:rsidR="00B0328D" w:rsidRPr="00C12B44">
        <w:rPr>
          <w:rFonts w:ascii="Tw Cen MT" w:hAnsi="Tw Cen MT"/>
        </w:rPr>
        <w:t xml:space="preserve">is another example of a table from a policy brief created by the Monitoring and Evaluation Department of the Ministry of Finance and Planning, Government of the Republic of Zambia (2011).  This table highlights statements made in existing policies rather than displaying data, which is another approach that could be used in a policy brief.  </w:t>
      </w:r>
    </w:p>
    <w:p w14:paraId="0A77C172" w14:textId="6D3CEFCF" w:rsidR="00B0328D" w:rsidRPr="00C12B44" w:rsidRDefault="00B0328D" w:rsidP="00B0328D">
      <w:pPr>
        <w:rPr>
          <w:rFonts w:ascii="Tw Cen MT" w:hAnsi="Tw Cen MT"/>
        </w:rPr>
      </w:pPr>
    </w:p>
    <w:p w14:paraId="2F44E511" w14:textId="3C4D3E52" w:rsidR="00B0328D" w:rsidRPr="00C12B44" w:rsidRDefault="00B0328D" w:rsidP="00B0328D">
      <w:pPr>
        <w:jc w:val="center"/>
        <w:rPr>
          <w:rFonts w:ascii="Tw Cen MT" w:hAnsi="Tw Cen MT"/>
        </w:rPr>
      </w:pPr>
    </w:p>
    <w:p w14:paraId="01148EED" w14:textId="77777777" w:rsidR="00B0328D" w:rsidRPr="00C12B44" w:rsidRDefault="00B0328D" w:rsidP="00B0328D">
      <w:pPr>
        <w:rPr>
          <w:rFonts w:ascii="Tw Cen MT" w:hAnsi="Tw Cen MT"/>
        </w:rPr>
      </w:pPr>
    </w:p>
    <w:p w14:paraId="0CBBD418" w14:textId="77777777" w:rsidR="00B0328D" w:rsidRPr="00C12B44" w:rsidRDefault="00B0328D" w:rsidP="00B0328D">
      <w:pPr>
        <w:rPr>
          <w:rFonts w:ascii="Tw Cen MT" w:hAnsi="Tw Cen MT"/>
        </w:rPr>
      </w:pPr>
    </w:p>
    <w:p w14:paraId="5541929D" w14:textId="16F22698" w:rsidR="00447877" w:rsidRPr="000C2AF0" w:rsidRDefault="00C54356" w:rsidP="00447877">
      <w:pPr>
        <w:jc w:val="center"/>
        <w:rPr>
          <w:rFonts w:ascii="Tw Cen MT" w:hAnsi="Tw Cen MT"/>
          <w:b/>
          <w:sz w:val="32"/>
        </w:rPr>
      </w:pPr>
      <w:r w:rsidRPr="000C2AF0">
        <w:rPr>
          <w:rFonts w:ascii="Tw Cen MT" w:hAnsi="Tw Cen MT" w:cs="Arial"/>
          <w:b/>
          <w:bCs/>
          <w:sz w:val="32"/>
        </w:rPr>
        <w:lastRenderedPageBreak/>
        <w:t>Policy Brief</w:t>
      </w:r>
      <w:r w:rsidR="00447877" w:rsidRPr="000C2AF0">
        <w:rPr>
          <w:rFonts w:ascii="Tw Cen MT" w:hAnsi="Tw Cen MT" w:cs="Arial"/>
          <w:b/>
          <w:bCs/>
          <w:sz w:val="32"/>
        </w:rPr>
        <w:t xml:space="preserve"> Rubric</w:t>
      </w:r>
    </w:p>
    <w:p w14:paraId="4FA27763" w14:textId="77777777" w:rsidR="00447877" w:rsidRPr="008578BA" w:rsidRDefault="00447877" w:rsidP="00447877">
      <w:pPr>
        <w:jc w:val="center"/>
        <w:rPr>
          <w:rFonts w:ascii="Tw Cen MT" w:hAnsi="Tw Cen MT"/>
          <w:b/>
          <w:sz w:val="16"/>
        </w:rPr>
      </w:pPr>
    </w:p>
    <w:tbl>
      <w:tblPr>
        <w:tblStyle w:val="TableGrid"/>
        <w:tblW w:w="0" w:type="auto"/>
        <w:tblInd w:w="108" w:type="dxa"/>
        <w:tblLook w:val="04A0" w:firstRow="1" w:lastRow="0" w:firstColumn="1" w:lastColumn="0" w:noHBand="0" w:noVBand="1"/>
      </w:tblPr>
      <w:tblGrid>
        <w:gridCol w:w="816"/>
        <w:gridCol w:w="1908"/>
        <w:gridCol w:w="1904"/>
        <w:gridCol w:w="1905"/>
        <w:gridCol w:w="1904"/>
        <w:gridCol w:w="1905"/>
      </w:tblGrid>
      <w:tr w:rsidR="00447877" w:rsidRPr="004C7B71" w14:paraId="4877DFF0" w14:textId="77777777" w:rsidTr="00A267F9">
        <w:trPr>
          <w:trHeight w:val="557"/>
        </w:trPr>
        <w:tc>
          <w:tcPr>
            <w:tcW w:w="851" w:type="dxa"/>
            <w:vAlign w:val="center"/>
          </w:tcPr>
          <w:p w14:paraId="26CAEF74" w14:textId="77777777" w:rsidR="00447877" w:rsidRPr="008578BA" w:rsidRDefault="00447877" w:rsidP="00447877">
            <w:pPr>
              <w:jc w:val="center"/>
              <w:rPr>
                <w:rFonts w:ascii="Tw Cen MT" w:hAnsi="Tw Cen MT" w:cs="Tahoma"/>
                <w:sz w:val="22"/>
                <w:szCs w:val="22"/>
              </w:rPr>
            </w:pPr>
          </w:p>
        </w:tc>
        <w:tc>
          <w:tcPr>
            <w:tcW w:w="1943" w:type="dxa"/>
            <w:vAlign w:val="center"/>
          </w:tcPr>
          <w:p w14:paraId="5250EA7D" w14:textId="77777777" w:rsidR="00447877" w:rsidRPr="004C7B71" w:rsidRDefault="00447877" w:rsidP="00447877">
            <w:pPr>
              <w:jc w:val="center"/>
              <w:rPr>
                <w:rFonts w:ascii="Tw Cen MT" w:hAnsi="Tw Cen MT" w:cs="Tahoma"/>
                <w:b/>
                <w:sz w:val="22"/>
                <w:szCs w:val="22"/>
              </w:rPr>
            </w:pPr>
            <w:r w:rsidRPr="004C7B71">
              <w:rPr>
                <w:rFonts w:ascii="Tw Cen MT" w:hAnsi="Tw Cen MT" w:cs="Tahoma"/>
                <w:b/>
                <w:sz w:val="22"/>
                <w:szCs w:val="22"/>
              </w:rPr>
              <w:t>High Distinction</w:t>
            </w:r>
          </w:p>
        </w:tc>
        <w:tc>
          <w:tcPr>
            <w:tcW w:w="1943" w:type="dxa"/>
            <w:vAlign w:val="center"/>
          </w:tcPr>
          <w:p w14:paraId="0540A3D7" w14:textId="77777777" w:rsidR="00447877" w:rsidRPr="004C7B71" w:rsidRDefault="00447877" w:rsidP="00447877">
            <w:pPr>
              <w:jc w:val="center"/>
              <w:rPr>
                <w:rFonts w:ascii="Tw Cen MT" w:hAnsi="Tw Cen MT" w:cs="Tahoma"/>
                <w:b/>
                <w:sz w:val="22"/>
                <w:szCs w:val="22"/>
              </w:rPr>
            </w:pPr>
            <w:r w:rsidRPr="004C7B71">
              <w:rPr>
                <w:rFonts w:ascii="Tw Cen MT" w:hAnsi="Tw Cen MT" w:cs="Tahoma"/>
                <w:b/>
                <w:sz w:val="22"/>
                <w:szCs w:val="22"/>
              </w:rPr>
              <w:t>Distinction</w:t>
            </w:r>
          </w:p>
        </w:tc>
        <w:tc>
          <w:tcPr>
            <w:tcW w:w="1944" w:type="dxa"/>
            <w:vAlign w:val="center"/>
          </w:tcPr>
          <w:p w14:paraId="1BDA2E33" w14:textId="77777777" w:rsidR="00447877" w:rsidRPr="004C7B71" w:rsidRDefault="00447877" w:rsidP="00447877">
            <w:pPr>
              <w:jc w:val="center"/>
              <w:rPr>
                <w:rFonts w:ascii="Tw Cen MT" w:hAnsi="Tw Cen MT" w:cs="Tahoma"/>
                <w:b/>
                <w:sz w:val="22"/>
                <w:szCs w:val="22"/>
              </w:rPr>
            </w:pPr>
            <w:r w:rsidRPr="004C7B71">
              <w:rPr>
                <w:rFonts w:ascii="Tw Cen MT" w:hAnsi="Tw Cen MT" w:cs="Tahoma"/>
                <w:b/>
                <w:sz w:val="22"/>
                <w:szCs w:val="22"/>
              </w:rPr>
              <w:t>Credit</w:t>
            </w:r>
          </w:p>
        </w:tc>
        <w:tc>
          <w:tcPr>
            <w:tcW w:w="1943" w:type="dxa"/>
            <w:vAlign w:val="center"/>
          </w:tcPr>
          <w:p w14:paraId="1C2B0BC2" w14:textId="77777777" w:rsidR="00447877" w:rsidRPr="004C7B71" w:rsidRDefault="00447877" w:rsidP="00447877">
            <w:pPr>
              <w:jc w:val="center"/>
              <w:rPr>
                <w:rFonts w:ascii="Tw Cen MT" w:hAnsi="Tw Cen MT" w:cs="Tahoma"/>
                <w:b/>
                <w:sz w:val="22"/>
                <w:szCs w:val="22"/>
              </w:rPr>
            </w:pPr>
            <w:r w:rsidRPr="004C7B71">
              <w:rPr>
                <w:rFonts w:ascii="Tw Cen MT" w:hAnsi="Tw Cen MT" w:cs="Tahoma"/>
                <w:b/>
                <w:sz w:val="22"/>
                <w:szCs w:val="22"/>
              </w:rPr>
              <w:t>Pass</w:t>
            </w:r>
          </w:p>
        </w:tc>
        <w:tc>
          <w:tcPr>
            <w:tcW w:w="1944" w:type="dxa"/>
            <w:vAlign w:val="center"/>
          </w:tcPr>
          <w:p w14:paraId="3A6ED1EA" w14:textId="77777777" w:rsidR="00447877" w:rsidRPr="004C7B71" w:rsidRDefault="00447877" w:rsidP="00447877">
            <w:pPr>
              <w:jc w:val="center"/>
              <w:rPr>
                <w:rFonts w:ascii="Tw Cen MT" w:hAnsi="Tw Cen MT" w:cs="Tahoma"/>
                <w:b/>
                <w:sz w:val="22"/>
                <w:szCs w:val="22"/>
              </w:rPr>
            </w:pPr>
            <w:r w:rsidRPr="004C7B71">
              <w:rPr>
                <w:rFonts w:ascii="Tw Cen MT" w:hAnsi="Tw Cen MT" w:cs="Tahoma"/>
                <w:b/>
                <w:sz w:val="22"/>
                <w:szCs w:val="22"/>
              </w:rPr>
              <w:t>Fail</w:t>
            </w:r>
          </w:p>
        </w:tc>
      </w:tr>
      <w:tr w:rsidR="00447877" w:rsidRPr="004C7B71" w14:paraId="7FE725CE" w14:textId="77777777" w:rsidTr="00A267F9">
        <w:trPr>
          <w:cantSplit/>
          <w:trHeight w:val="1134"/>
        </w:trPr>
        <w:tc>
          <w:tcPr>
            <w:tcW w:w="851" w:type="dxa"/>
            <w:textDirection w:val="btLr"/>
            <w:vAlign w:val="center"/>
          </w:tcPr>
          <w:p w14:paraId="39D6E38A" w14:textId="77777777" w:rsidR="00447877" w:rsidRPr="008578BA" w:rsidRDefault="00447877" w:rsidP="00447877">
            <w:pPr>
              <w:ind w:left="113" w:right="113"/>
              <w:jc w:val="center"/>
              <w:rPr>
                <w:rFonts w:ascii="Tw Cen MT" w:hAnsi="Tw Cen MT" w:cs="Tahoma"/>
                <w:sz w:val="22"/>
                <w:szCs w:val="22"/>
              </w:rPr>
            </w:pPr>
            <w:r w:rsidRPr="008578BA">
              <w:rPr>
                <w:rFonts w:ascii="Tw Cen MT" w:hAnsi="Tw Cen MT" w:cs="Tahoma"/>
                <w:sz w:val="22"/>
                <w:szCs w:val="22"/>
              </w:rPr>
              <w:t>Engagement with Policy and Social, Political, &amp; Historical Contexts</w:t>
            </w:r>
          </w:p>
        </w:tc>
        <w:tc>
          <w:tcPr>
            <w:tcW w:w="1943" w:type="dxa"/>
          </w:tcPr>
          <w:p w14:paraId="15B167E8" w14:textId="4A114934" w:rsidR="00A267F9" w:rsidRPr="00A267F9" w:rsidRDefault="00A267F9" w:rsidP="00D61206">
            <w:pPr>
              <w:widowControl w:val="0"/>
              <w:autoSpaceDE w:val="0"/>
              <w:autoSpaceDN w:val="0"/>
              <w:adjustRightInd w:val="0"/>
              <w:jc w:val="center"/>
              <w:rPr>
                <w:rFonts w:ascii="Tw Cen MT" w:hAnsi="Tw Cen MT" w:cs="Tahoma"/>
                <w:b/>
                <w:sz w:val="22"/>
                <w:szCs w:val="22"/>
              </w:rPr>
            </w:pPr>
            <w:r w:rsidRPr="00A267F9">
              <w:rPr>
                <w:rFonts w:ascii="Tw Cen MT" w:hAnsi="Tw Cen MT" w:cs="Tahoma"/>
                <w:b/>
                <w:sz w:val="22"/>
                <w:szCs w:val="22"/>
              </w:rPr>
              <w:t>15-13</w:t>
            </w:r>
          </w:p>
          <w:p w14:paraId="0D7EB1B7" w14:textId="6EE3012F" w:rsidR="00447877" w:rsidRPr="004C7B71" w:rsidRDefault="00447877" w:rsidP="00D61206">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Thorough and comprehensive grasp of the policy</w:t>
            </w:r>
            <w:r w:rsidR="00D51206" w:rsidRPr="004C7B71">
              <w:rPr>
                <w:rFonts w:ascii="Tw Cen MT" w:hAnsi="Tw Cen MT" w:cs="Tahoma"/>
                <w:sz w:val="22"/>
                <w:szCs w:val="22"/>
              </w:rPr>
              <w:t xml:space="preserve"> issue</w:t>
            </w:r>
            <w:r w:rsidRPr="004C7B71">
              <w:rPr>
                <w:rFonts w:ascii="Tw Cen MT" w:hAnsi="Tw Cen MT" w:cs="Tahoma"/>
                <w:sz w:val="22"/>
                <w:szCs w:val="22"/>
              </w:rPr>
              <w:t>, policy implications, and related debates</w:t>
            </w:r>
          </w:p>
          <w:p w14:paraId="0D2592F6" w14:textId="77777777" w:rsidR="00A267F9" w:rsidRDefault="00A267F9" w:rsidP="00D61206">
            <w:pPr>
              <w:widowControl w:val="0"/>
              <w:autoSpaceDE w:val="0"/>
              <w:autoSpaceDN w:val="0"/>
              <w:adjustRightInd w:val="0"/>
              <w:jc w:val="center"/>
              <w:rPr>
                <w:rFonts w:ascii="Tw Cen MT" w:hAnsi="Tw Cen MT" w:cs="Tahoma"/>
                <w:sz w:val="22"/>
                <w:szCs w:val="22"/>
              </w:rPr>
            </w:pPr>
          </w:p>
          <w:p w14:paraId="1B657D1F" w14:textId="75839D16" w:rsidR="00447877" w:rsidRPr="004C7B71" w:rsidRDefault="00447877" w:rsidP="00D61206">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Exceptional understanding of the social, political, and historical contexts</w:t>
            </w:r>
          </w:p>
        </w:tc>
        <w:tc>
          <w:tcPr>
            <w:tcW w:w="1943" w:type="dxa"/>
          </w:tcPr>
          <w:p w14:paraId="4C397F18" w14:textId="2D4B450D" w:rsidR="00A267F9" w:rsidRPr="00A267F9" w:rsidRDefault="00A267F9" w:rsidP="00A267F9">
            <w:pPr>
              <w:widowControl w:val="0"/>
              <w:autoSpaceDE w:val="0"/>
              <w:autoSpaceDN w:val="0"/>
              <w:adjustRightInd w:val="0"/>
              <w:jc w:val="center"/>
              <w:rPr>
                <w:rFonts w:ascii="Tw Cen MT" w:hAnsi="Tw Cen MT" w:cs="Tahoma"/>
                <w:b/>
                <w:sz w:val="22"/>
                <w:szCs w:val="22"/>
              </w:rPr>
            </w:pPr>
            <w:r>
              <w:rPr>
                <w:rFonts w:ascii="Tw Cen MT" w:hAnsi="Tw Cen MT" w:cs="Tahoma"/>
                <w:b/>
                <w:sz w:val="22"/>
                <w:szCs w:val="22"/>
              </w:rPr>
              <w:t>12</w:t>
            </w:r>
          </w:p>
          <w:p w14:paraId="292F5A81" w14:textId="6924A8C5" w:rsidR="00447877" w:rsidRPr="004C7B71" w:rsidRDefault="00447877" w:rsidP="005A2C02">
            <w:pPr>
              <w:widowControl w:val="0"/>
              <w:autoSpaceDE w:val="0"/>
              <w:autoSpaceDN w:val="0"/>
              <w:adjustRightInd w:val="0"/>
              <w:jc w:val="center"/>
              <w:rPr>
                <w:rFonts w:ascii="Tw Cen MT" w:hAnsi="Tw Cen MT" w:cs="Times"/>
                <w:sz w:val="22"/>
                <w:szCs w:val="22"/>
              </w:rPr>
            </w:pPr>
            <w:r w:rsidRPr="004C7B71">
              <w:rPr>
                <w:rFonts w:ascii="Tw Cen MT" w:hAnsi="Tw Cen MT" w:cs="Times"/>
                <w:sz w:val="22"/>
                <w:szCs w:val="22"/>
              </w:rPr>
              <w:t>Strong grasp of the policy</w:t>
            </w:r>
            <w:r w:rsidR="00D51206" w:rsidRPr="004C7B71">
              <w:rPr>
                <w:rFonts w:ascii="Tw Cen MT" w:hAnsi="Tw Cen MT" w:cs="Times"/>
                <w:sz w:val="22"/>
                <w:szCs w:val="22"/>
              </w:rPr>
              <w:t xml:space="preserve"> issue</w:t>
            </w:r>
            <w:r w:rsidRPr="004C7B71">
              <w:rPr>
                <w:rFonts w:ascii="Tw Cen MT" w:hAnsi="Tw Cen MT" w:cs="Times"/>
                <w:sz w:val="22"/>
                <w:szCs w:val="22"/>
              </w:rPr>
              <w:t>, policy implications, and related debates</w:t>
            </w:r>
          </w:p>
          <w:p w14:paraId="18AFDEFB" w14:textId="77777777" w:rsidR="00447877" w:rsidRPr="004C7B71" w:rsidRDefault="00447877" w:rsidP="00447877">
            <w:pPr>
              <w:widowControl w:val="0"/>
              <w:autoSpaceDE w:val="0"/>
              <w:autoSpaceDN w:val="0"/>
              <w:adjustRightInd w:val="0"/>
              <w:jc w:val="center"/>
              <w:rPr>
                <w:rFonts w:ascii="Tw Cen MT" w:hAnsi="Tw Cen MT" w:cs="Tahoma"/>
                <w:sz w:val="22"/>
                <w:szCs w:val="22"/>
              </w:rPr>
            </w:pPr>
          </w:p>
          <w:p w14:paraId="70F36D38" w14:textId="77777777" w:rsidR="00A267F9" w:rsidRDefault="00A267F9" w:rsidP="00447877">
            <w:pPr>
              <w:widowControl w:val="0"/>
              <w:autoSpaceDE w:val="0"/>
              <w:autoSpaceDN w:val="0"/>
              <w:adjustRightInd w:val="0"/>
              <w:jc w:val="center"/>
              <w:rPr>
                <w:rFonts w:ascii="Tw Cen MT" w:hAnsi="Tw Cen MT" w:cs="Tahoma"/>
                <w:sz w:val="22"/>
                <w:szCs w:val="22"/>
              </w:rPr>
            </w:pPr>
          </w:p>
          <w:p w14:paraId="2E0A0E0A" w14:textId="45B202F1" w:rsidR="00447877" w:rsidRPr="004C7B71" w:rsidRDefault="00447877" w:rsidP="00447877">
            <w:pPr>
              <w:widowControl w:val="0"/>
              <w:autoSpaceDE w:val="0"/>
              <w:autoSpaceDN w:val="0"/>
              <w:adjustRightInd w:val="0"/>
              <w:jc w:val="center"/>
              <w:rPr>
                <w:rFonts w:ascii="Tw Cen MT" w:hAnsi="Tw Cen MT" w:cs="Tahoma"/>
                <w:b/>
                <w:sz w:val="22"/>
                <w:szCs w:val="22"/>
              </w:rPr>
            </w:pPr>
            <w:r w:rsidRPr="004C7B71">
              <w:rPr>
                <w:rFonts w:ascii="Tw Cen MT" w:hAnsi="Tw Cen MT" w:cs="Tahoma"/>
                <w:sz w:val="22"/>
                <w:szCs w:val="22"/>
              </w:rPr>
              <w:t>Strong understanding of the social, political, and historical contexts</w:t>
            </w:r>
          </w:p>
        </w:tc>
        <w:tc>
          <w:tcPr>
            <w:tcW w:w="1944" w:type="dxa"/>
          </w:tcPr>
          <w:p w14:paraId="52C95AB7" w14:textId="326F7664" w:rsidR="00447877" w:rsidRPr="004C7B71" w:rsidRDefault="00A267F9" w:rsidP="00447877">
            <w:pPr>
              <w:widowControl w:val="0"/>
              <w:autoSpaceDE w:val="0"/>
              <w:autoSpaceDN w:val="0"/>
              <w:adjustRightInd w:val="0"/>
              <w:jc w:val="center"/>
              <w:rPr>
                <w:rFonts w:ascii="Tw Cen MT" w:hAnsi="Tw Cen MT" w:cs="Times"/>
                <w:b/>
                <w:sz w:val="22"/>
                <w:szCs w:val="22"/>
              </w:rPr>
            </w:pPr>
            <w:r>
              <w:rPr>
                <w:rFonts w:ascii="Tw Cen MT" w:hAnsi="Tw Cen MT" w:cs="Times"/>
                <w:b/>
                <w:sz w:val="22"/>
                <w:szCs w:val="22"/>
              </w:rPr>
              <w:t>11-10</w:t>
            </w:r>
          </w:p>
          <w:p w14:paraId="11AA0A75" w14:textId="6A278CA7" w:rsidR="00447877" w:rsidRPr="004C7B71" w:rsidRDefault="00447877" w:rsidP="00447877">
            <w:pPr>
              <w:widowControl w:val="0"/>
              <w:autoSpaceDE w:val="0"/>
              <w:autoSpaceDN w:val="0"/>
              <w:adjustRightInd w:val="0"/>
              <w:jc w:val="center"/>
              <w:rPr>
                <w:rFonts w:ascii="Tw Cen MT" w:hAnsi="Tw Cen MT" w:cs="Times"/>
                <w:sz w:val="22"/>
                <w:szCs w:val="22"/>
              </w:rPr>
            </w:pPr>
            <w:r w:rsidRPr="004C7B71">
              <w:rPr>
                <w:rFonts w:ascii="Tw Cen MT" w:hAnsi="Tw Cen MT" w:cs="Times"/>
                <w:sz w:val="22"/>
                <w:szCs w:val="22"/>
              </w:rPr>
              <w:t>Some grasp of the policy</w:t>
            </w:r>
            <w:r w:rsidR="00D51206" w:rsidRPr="004C7B71">
              <w:rPr>
                <w:rFonts w:ascii="Tw Cen MT" w:hAnsi="Tw Cen MT" w:cs="Times"/>
                <w:sz w:val="22"/>
                <w:szCs w:val="22"/>
              </w:rPr>
              <w:t xml:space="preserve"> issue</w:t>
            </w:r>
            <w:r w:rsidRPr="004C7B71">
              <w:rPr>
                <w:rFonts w:ascii="Tw Cen MT" w:hAnsi="Tw Cen MT" w:cs="Times"/>
                <w:sz w:val="22"/>
                <w:szCs w:val="22"/>
              </w:rPr>
              <w:t>, policy implications, and related debates</w:t>
            </w:r>
          </w:p>
          <w:p w14:paraId="4E5B28CC" w14:textId="77777777" w:rsidR="00447877" w:rsidRPr="004C7B71" w:rsidRDefault="00447877" w:rsidP="005A2C02">
            <w:pPr>
              <w:widowControl w:val="0"/>
              <w:autoSpaceDE w:val="0"/>
              <w:autoSpaceDN w:val="0"/>
              <w:adjustRightInd w:val="0"/>
              <w:rPr>
                <w:rFonts w:ascii="Tw Cen MT" w:hAnsi="Tw Cen MT" w:cs="Times"/>
                <w:sz w:val="22"/>
                <w:szCs w:val="22"/>
              </w:rPr>
            </w:pPr>
          </w:p>
          <w:p w14:paraId="1A38F646" w14:textId="77777777" w:rsidR="00447877" w:rsidRPr="004C7B71" w:rsidRDefault="00447877" w:rsidP="00447877">
            <w:pPr>
              <w:widowControl w:val="0"/>
              <w:autoSpaceDE w:val="0"/>
              <w:autoSpaceDN w:val="0"/>
              <w:adjustRightInd w:val="0"/>
              <w:jc w:val="center"/>
              <w:rPr>
                <w:rFonts w:ascii="Tw Cen MT" w:hAnsi="Tw Cen MT" w:cs="Times"/>
                <w:sz w:val="22"/>
                <w:szCs w:val="22"/>
              </w:rPr>
            </w:pPr>
          </w:p>
          <w:p w14:paraId="26DD87D4" w14:textId="77777777" w:rsidR="00A267F9" w:rsidRDefault="00A267F9" w:rsidP="00447877">
            <w:pPr>
              <w:widowControl w:val="0"/>
              <w:autoSpaceDE w:val="0"/>
              <w:autoSpaceDN w:val="0"/>
              <w:adjustRightInd w:val="0"/>
              <w:jc w:val="center"/>
              <w:rPr>
                <w:rFonts w:ascii="Tw Cen MT" w:hAnsi="Tw Cen MT" w:cs="Times"/>
                <w:sz w:val="22"/>
                <w:szCs w:val="22"/>
              </w:rPr>
            </w:pPr>
          </w:p>
          <w:p w14:paraId="164C9EF1" w14:textId="6209A3CB" w:rsidR="00447877" w:rsidRPr="004C7B71" w:rsidRDefault="00447877" w:rsidP="00447877">
            <w:pPr>
              <w:widowControl w:val="0"/>
              <w:autoSpaceDE w:val="0"/>
              <w:autoSpaceDN w:val="0"/>
              <w:adjustRightInd w:val="0"/>
              <w:jc w:val="center"/>
              <w:rPr>
                <w:rFonts w:ascii="Tw Cen MT" w:hAnsi="Tw Cen MT" w:cs="Times"/>
                <w:sz w:val="22"/>
                <w:szCs w:val="22"/>
              </w:rPr>
            </w:pPr>
            <w:r w:rsidRPr="004C7B71">
              <w:rPr>
                <w:rFonts w:ascii="Tw Cen MT" w:hAnsi="Tw Cen MT" w:cs="Times"/>
                <w:sz w:val="22"/>
                <w:szCs w:val="22"/>
              </w:rPr>
              <w:t>M</w:t>
            </w:r>
            <w:r w:rsidRPr="004C7B71">
              <w:rPr>
                <w:rFonts w:ascii="Tw Cen MT" w:hAnsi="Tw Cen MT" w:cs="Tahoma"/>
                <w:sz w:val="22"/>
                <w:szCs w:val="22"/>
              </w:rPr>
              <w:t>oderate understanding of the social, political, and historical contexts</w:t>
            </w:r>
          </w:p>
        </w:tc>
        <w:tc>
          <w:tcPr>
            <w:tcW w:w="1943" w:type="dxa"/>
          </w:tcPr>
          <w:p w14:paraId="147A5048" w14:textId="4DF53C1B" w:rsidR="00447877" w:rsidRPr="004C7B71" w:rsidRDefault="00A267F9" w:rsidP="00447877">
            <w:pPr>
              <w:widowControl w:val="0"/>
              <w:autoSpaceDE w:val="0"/>
              <w:autoSpaceDN w:val="0"/>
              <w:adjustRightInd w:val="0"/>
              <w:jc w:val="center"/>
              <w:rPr>
                <w:rFonts w:ascii="Tw Cen MT" w:hAnsi="Tw Cen MT" w:cs="Times"/>
                <w:b/>
                <w:sz w:val="22"/>
                <w:szCs w:val="22"/>
              </w:rPr>
            </w:pPr>
            <w:r>
              <w:rPr>
                <w:rFonts w:ascii="Tw Cen MT" w:hAnsi="Tw Cen MT" w:cs="Times"/>
                <w:b/>
                <w:sz w:val="22"/>
                <w:szCs w:val="22"/>
              </w:rPr>
              <w:t>9-8</w:t>
            </w:r>
          </w:p>
          <w:p w14:paraId="33668DA2" w14:textId="0A4BBF5C" w:rsidR="00447877" w:rsidRPr="004C7B71" w:rsidRDefault="00447877" w:rsidP="00447877">
            <w:pPr>
              <w:widowControl w:val="0"/>
              <w:autoSpaceDE w:val="0"/>
              <w:autoSpaceDN w:val="0"/>
              <w:adjustRightInd w:val="0"/>
              <w:jc w:val="center"/>
              <w:rPr>
                <w:rFonts w:ascii="Tw Cen MT" w:hAnsi="Tw Cen MT" w:cs="Times"/>
                <w:sz w:val="22"/>
                <w:szCs w:val="22"/>
              </w:rPr>
            </w:pPr>
            <w:r w:rsidRPr="004C7B71">
              <w:rPr>
                <w:rFonts w:ascii="Tw Cen MT" w:hAnsi="Tw Cen MT" w:cs="Times"/>
                <w:sz w:val="22"/>
                <w:szCs w:val="22"/>
              </w:rPr>
              <w:t>Minimal grasp of the policy</w:t>
            </w:r>
            <w:r w:rsidR="00D51206" w:rsidRPr="004C7B71">
              <w:rPr>
                <w:rFonts w:ascii="Tw Cen MT" w:hAnsi="Tw Cen MT" w:cs="Times"/>
                <w:sz w:val="22"/>
                <w:szCs w:val="22"/>
              </w:rPr>
              <w:t xml:space="preserve"> issue</w:t>
            </w:r>
            <w:r w:rsidRPr="004C7B71">
              <w:rPr>
                <w:rFonts w:ascii="Tw Cen MT" w:hAnsi="Tw Cen MT" w:cs="Times"/>
                <w:sz w:val="22"/>
                <w:szCs w:val="22"/>
              </w:rPr>
              <w:t>, policy implications, and related debates</w:t>
            </w:r>
          </w:p>
          <w:p w14:paraId="3DC85B12" w14:textId="77777777" w:rsidR="00447877" w:rsidRPr="004C7B71" w:rsidRDefault="00447877" w:rsidP="005A2C02">
            <w:pPr>
              <w:widowControl w:val="0"/>
              <w:autoSpaceDE w:val="0"/>
              <w:autoSpaceDN w:val="0"/>
              <w:adjustRightInd w:val="0"/>
              <w:rPr>
                <w:rFonts w:ascii="Tw Cen MT" w:hAnsi="Tw Cen MT" w:cs="Times"/>
                <w:sz w:val="22"/>
                <w:szCs w:val="22"/>
              </w:rPr>
            </w:pPr>
          </w:p>
          <w:p w14:paraId="5DE2283F" w14:textId="77777777" w:rsidR="00A267F9" w:rsidRDefault="00A267F9" w:rsidP="00447877">
            <w:pPr>
              <w:widowControl w:val="0"/>
              <w:autoSpaceDE w:val="0"/>
              <w:autoSpaceDN w:val="0"/>
              <w:adjustRightInd w:val="0"/>
              <w:jc w:val="center"/>
              <w:rPr>
                <w:rFonts w:ascii="Tw Cen MT" w:hAnsi="Tw Cen MT" w:cs="Times"/>
                <w:sz w:val="22"/>
                <w:szCs w:val="22"/>
              </w:rPr>
            </w:pPr>
          </w:p>
          <w:p w14:paraId="0F4A2C58" w14:textId="1BB084C5" w:rsidR="00447877" w:rsidRPr="004C7B71" w:rsidRDefault="00447877" w:rsidP="00447877">
            <w:pPr>
              <w:widowControl w:val="0"/>
              <w:autoSpaceDE w:val="0"/>
              <w:autoSpaceDN w:val="0"/>
              <w:adjustRightInd w:val="0"/>
              <w:jc w:val="center"/>
              <w:rPr>
                <w:rFonts w:ascii="Tw Cen MT" w:hAnsi="Tw Cen MT" w:cs="Tahoma"/>
                <w:sz w:val="22"/>
                <w:szCs w:val="22"/>
              </w:rPr>
            </w:pPr>
            <w:r w:rsidRPr="004C7B71">
              <w:rPr>
                <w:rFonts w:ascii="Tw Cen MT" w:hAnsi="Tw Cen MT" w:cs="Times"/>
                <w:sz w:val="22"/>
                <w:szCs w:val="22"/>
              </w:rPr>
              <w:t>Weak</w:t>
            </w:r>
            <w:r w:rsidRPr="004C7B71">
              <w:rPr>
                <w:rFonts w:ascii="Tw Cen MT" w:hAnsi="Tw Cen MT" w:cs="Tahoma"/>
                <w:sz w:val="22"/>
                <w:szCs w:val="22"/>
              </w:rPr>
              <w:t xml:space="preserve"> understanding of the social, political, and historical contexts</w:t>
            </w:r>
          </w:p>
        </w:tc>
        <w:tc>
          <w:tcPr>
            <w:tcW w:w="1944" w:type="dxa"/>
          </w:tcPr>
          <w:p w14:paraId="60BA85E8" w14:textId="2EE2AA49" w:rsidR="00A267F9" w:rsidRPr="00A267F9" w:rsidRDefault="00E46660" w:rsidP="00D61206">
            <w:pPr>
              <w:jc w:val="center"/>
              <w:rPr>
                <w:rFonts w:ascii="Tw Cen MT" w:hAnsi="Tw Cen MT" w:cs="Tahoma"/>
                <w:b/>
                <w:sz w:val="22"/>
                <w:szCs w:val="22"/>
              </w:rPr>
            </w:pPr>
            <w:r>
              <w:rPr>
                <w:rFonts w:ascii="Tw Cen MT" w:hAnsi="Tw Cen MT" w:cs="Tahoma"/>
                <w:b/>
                <w:sz w:val="22"/>
                <w:szCs w:val="22"/>
              </w:rPr>
              <w:t>≤</w:t>
            </w:r>
            <w:r w:rsidR="00A267F9" w:rsidRPr="00A267F9">
              <w:rPr>
                <w:rFonts w:ascii="Tw Cen MT" w:hAnsi="Tw Cen MT" w:cs="Tahoma"/>
                <w:b/>
                <w:sz w:val="22"/>
                <w:szCs w:val="22"/>
              </w:rPr>
              <w:t>7</w:t>
            </w:r>
          </w:p>
          <w:p w14:paraId="65E3E812" w14:textId="51EBDE43" w:rsidR="00447877" w:rsidRPr="004C7B71" w:rsidRDefault="00447877" w:rsidP="00D61206">
            <w:pPr>
              <w:jc w:val="center"/>
              <w:rPr>
                <w:rFonts w:ascii="Tw Cen MT" w:hAnsi="Tw Cen MT" w:cs="Times"/>
                <w:sz w:val="22"/>
                <w:szCs w:val="22"/>
              </w:rPr>
            </w:pPr>
            <w:r w:rsidRPr="004C7B71">
              <w:rPr>
                <w:rFonts w:ascii="Tw Cen MT" w:hAnsi="Tw Cen MT" w:cs="Tahoma"/>
                <w:sz w:val="22"/>
                <w:szCs w:val="22"/>
              </w:rPr>
              <w:t xml:space="preserve">Scant or incorrect grasp of </w:t>
            </w:r>
            <w:r w:rsidRPr="004C7B71">
              <w:rPr>
                <w:rFonts w:ascii="Tw Cen MT" w:hAnsi="Tw Cen MT" w:cs="Times"/>
                <w:sz w:val="22"/>
                <w:szCs w:val="22"/>
              </w:rPr>
              <w:t>the policy</w:t>
            </w:r>
            <w:r w:rsidR="00D51206" w:rsidRPr="004C7B71">
              <w:rPr>
                <w:rFonts w:ascii="Tw Cen MT" w:hAnsi="Tw Cen MT" w:cs="Times"/>
                <w:sz w:val="22"/>
                <w:szCs w:val="22"/>
              </w:rPr>
              <w:t xml:space="preserve"> issue</w:t>
            </w:r>
            <w:r w:rsidRPr="004C7B71">
              <w:rPr>
                <w:rFonts w:ascii="Tw Cen MT" w:hAnsi="Tw Cen MT" w:cs="Times"/>
                <w:sz w:val="22"/>
                <w:szCs w:val="22"/>
              </w:rPr>
              <w:t>, policy implications, and related debates</w:t>
            </w:r>
          </w:p>
          <w:p w14:paraId="1CFE0E28" w14:textId="77777777" w:rsidR="00447877" w:rsidRPr="004C7B71" w:rsidRDefault="00447877" w:rsidP="00D61206">
            <w:pPr>
              <w:jc w:val="center"/>
              <w:rPr>
                <w:rFonts w:ascii="Tw Cen MT" w:hAnsi="Tw Cen MT" w:cs="Times"/>
                <w:sz w:val="22"/>
                <w:szCs w:val="22"/>
              </w:rPr>
            </w:pPr>
          </w:p>
          <w:p w14:paraId="48459082" w14:textId="77777777" w:rsidR="00A267F9" w:rsidRDefault="00A267F9" w:rsidP="00D61206">
            <w:pPr>
              <w:jc w:val="center"/>
              <w:rPr>
                <w:rFonts w:ascii="Tw Cen MT" w:hAnsi="Tw Cen MT" w:cs="Times"/>
                <w:sz w:val="22"/>
                <w:szCs w:val="22"/>
              </w:rPr>
            </w:pPr>
          </w:p>
          <w:p w14:paraId="5971DAE3" w14:textId="482ED8F2" w:rsidR="00447877" w:rsidRPr="004C7B71" w:rsidRDefault="00447877" w:rsidP="00D61206">
            <w:pPr>
              <w:jc w:val="center"/>
              <w:rPr>
                <w:rFonts w:ascii="Tw Cen MT" w:hAnsi="Tw Cen MT" w:cs="Tahoma"/>
                <w:sz w:val="22"/>
                <w:szCs w:val="22"/>
              </w:rPr>
            </w:pPr>
            <w:r w:rsidRPr="004C7B71">
              <w:rPr>
                <w:rFonts w:ascii="Tw Cen MT" w:hAnsi="Tw Cen MT" w:cs="Times"/>
                <w:sz w:val="22"/>
                <w:szCs w:val="22"/>
              </w:rPr>
              <w:t>Little to no evidence of</w:t>
            </w:r>
            <w:r w:rsidRPr="004C7B71">
              <w:rPr>
                <w:rFonts w:ascii="Tw Cen MT" w:hAnsi="Tw Cen MT" w:cs="Tahoma"/>
                <w:sz w:val="22"/>
                <w:szCs w:val="22"/>
              </w:rPr>
              <w:t xml:space="preserve"> understanding of the social, political, and historical contexts</w:t>
            </w:r>
          </w:p>
        </w:tc>
      </w:tr>
      <w:tr w:rsidR="00447877" w:rsidRPr="004C7B71" w14:paraId="1FD17DAF" w14:textId="77777777" w:rsidTr="00A267F9">
        <w:trPr>
          <w:cantSplit/>
          <w:trHeight w:val="1134"/>
        </w:trPr>
        <w:tc>
          <w:tcPr>
            <w:tcW w:w="851" w:type="dxa"/>
            <w:textDirection w:val="btLr"/>
            <w:vAlign w:val="center"/>
          </w:tcPr>
          <w:p w14:paraId="61A24CE4" w14:textId="77777777" w:rsidR="00447877" w:rsidRPr="008578BA" w:rsidRDefault="00447877" w:rsidP="00447877">
            <w:pPr>
              <w:ind w:left="113" w:right="113"/>
              <w:jc w:val="center"/>
              <w:rPr>
                <w:rFonts w:ascii="Tw Cen MT" w:hAnsi="Tw Cen MT" w:cs="Tahoma"/>
                <w:sz w:val="22"/>
                <w:szCs w:val="22"/>
              </w:rPr>
            </w:pPr>
            <w:r w:rsidRPr="008578BA">
              <w:rPr>
                <w:rFonts w:ascii="Tw Cen MT" w:hAnsi="Tw Cen MT" w:cs="Tahoma"/>
                <w:sz w:val="22"/>
                <w:szCs w:val="22"/>
              </w:rPr>
              <w:t>Logic, Argumentation, &amp; External Evidence</w:t>
            </w:r>
          </w:p>
        </w:tc>
        <w:tc>
          <w:tcPr>
            <w:tcW w:w="1943" w:type="dxa"/>
          </w:tcPr>
          <w:p w14:paraId="2A6CA6D0" w14:textId="356BCE62" w:rsidR="00447877" w:rsidRPr="004C7B71" w:rsidRDefault="00A267F9" w:rsidP="00447877">
            <w:pPr>
              <w:jc w:val="center"/>
              <w:rPr>
                <w:rFonts w:ascii="Tw Cen MT" w:hAnsi="Tw Cen MT" w:cs="Tahoma"/>
                <w:b/>
                <w:sz w:val="22"/>
                <w:szCs w:val="22"/>
              </w:rPr>
            </w:pPr>
            <w:r>
              <w:rPr>
                <w:rFonts w:ascii="Tw Cen MT" w:hAnsi="Tw Cen MT" w:cs="Tahoma"/>
                <w:b/>
                <w:sz w:val="22"/>
                <w:szCs w:val="22"/>
              </w:rPr>
              <w:t>10-9</w:t>
            </w:r>
          </w:p>
          <w:p w14:paraId="0734A792" w14:textId="4F75A448"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Argumentation is clear, reasonable and flows logically;</w:t>
            </w:r>
          </w:p>
          <w:p w14:paraId="3C76359C" w14:textId="3049C7C3"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Assessment of policy</w:t>
            </w:r>
            <w:r w:rsidR="00E82967" w:rsidRPr="004C7B71">
              <w:rPr>
                <w:rFonts w:ascii="Tw Cen MT" w:hAnsi="Tw Cen MT" w:cs="Tahoma"/>
                <w:sz w:val="22"/>
                <w:szCs w:val="22"/>
              </w:rPr>
              <w:t xml:space="preserve"> issue</w:t>
            </w:r>
            <w:r w:rsidRPr="004C7B71">
              <w:rPr>
                <w:rFonts w:ascii="Tw Cen MT" w:hAnsi="Tw Cen MT" w:cs="Tahoma"/>
                <w:sz w:val="22"/>
                <w:szCs w:val="22"/>
              </w:rPr>
              <w:t xml:space="preserve"> is made in an analytical and persuasive manner;</w:t>
            </w:r>
          </w:p>
          <w:p w14:paraId="4CC4AA10" w14:textId="77777777" w:rsidR="00A267F9" w:rsidRDefault="00A267F9" w:rsidP="005A2C02">
            <w:pPr>
              <w:widowControl w:val="0"/>
              <w:autoSpaceDE w:val="0"/>
              <w:autoSpaceDN w:val="0"/>
              <w:adjustRightInd w:val="0"/>
              <w:jc w:val="center"/>
              <w:rPr>
                <w:rFonts w:ascii="Tw Cen MT" w:hAnsi="Tw Cen MT" w:cs="Tahoma"/>
                <w:sz w:val="22"/>
                <w:szCs w:val="22"/>
              </w:rPr>
            </w:pPr>
          </w:p>
          <w:p w14:paraId="0870DB68" w14:textId="77777777" w:rsidR="00A267F9" w:rsidRDefault="00A267F9" w:rsidP="00A267F9">
            <w:pPr>
              <w:widowControl w:val="0"/>
              <w:autoSpaceDE w:val="0"/>
              <w:autoSpaceDN w:val="0"/>
              <w:adjustRightInd w:val="0"/>
              <w:jc w:val="center"/>
              <w:rPr>
                <w:rFonts w:ascii="Tw Cen MT" w:hAnsi="Tw Cen MT" w:cs="Tahoma"/>
                <w:sz w:val="22"/>
                <w:szCs w:val="22"/>
              </w:rPr>
            </w:pPr>
          </w:p>
          <w:p w14:paraId="2220B364" w14:textId="7F1CA19C" w:rsidR="00447877" w:rsidRPr="004C7B71" w:rsidRDefault="00447877" w:rsidP="00A267F9">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Shows exceptional ability to synthesize, integrate, and evaluate external knowledge (i.e., sources)</w:t>
            </w:r>
          </w:p>
        </w:tc>
        <w:tc>
          <w:tcPr>
            <w:tcW w:w="1943" w:type="dxa"/>
          </w:tcPr>
          <w:p w14:paraId="5B8ECF27" w14:textId="03D946B8" w:rsidR="00447877" w:rsidRPr="004C7B71" w:rsidRDefault="00A267F9" w:rsidP="00447877">
            <w:pPr>
              <w:widowControl w:val="0"/>
              <w:autoSpaceDE w:val="0"/>
              <w:autoSpaceDN w:val="0"/>
              <w:adjustRightInd w:val="0"/>
              <w:jc w:val="center"/>
              <w:rPr>
                <w:rFonts w:ascii="Tw Cen MT" w:hAnsi="Tw Cen MT" w:cs="Tahoma"/>
                <w:b/>
                <w:sz w:val="22"/>
                <w:szCs w:val="22"/>
              </w:rPr>
            </w:pPr>
            <w:r>
              <w:rPr>
                <w:rFonts w:ascii="Tw Cen MT" w:hAnsi="Tw Cen MT" w:cs="Tahoma"/>
                <w:b/>
                <w:sz w:val="22"/>
                <w:szCs w:val="22"/>
              </w:rPr>
              <w:t>8</w:t>
            </w:r>
          </w:p>
          <w:p w14:paraId="22738F86" w14:textId="6F2C3CA3"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Argumentation is mostly clear, reasonable and flows logically;</w:t>
            </w:r>
          </w:p>
          <w:p w14:paraId="66944A2D" w14:textId="1981445B"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Assessment of policy</w:t>
            </w:r>
            <w:r w:rsidR="00E82967" w:rsidRPr="004C7B71">
              <w:rPr>
                <w:rFonts w:ascii="Tw Cen MT" w:hAnsi="Tw Cen MT" w:cs="Tahoma"/>
                <w:sz w:val="22"/>
                <w:szCs w:val="22"/>
              </w:rPr>
              <w:t xml:space="preserve"> issue</w:t>
            </w:r>
            <w:r w:rsidRPr="004C7B71">
              <w:rPr>
                <w:rFonts w:ascii="Tw Cen MT" w:hAnsi="Tw Cen MT" w:cs="Tahoma"/>
                <w:sz w:val="22"/>
                <w:szCs w:val="22"/>
              </w:rPr>
              <w:t xml:space="preserve"> is mostly made in an analytical and persuasive manner;</w:t>
            </w:r>
          </w:p>
          <w:p w14:paraId="5F92C12B" w14:textId="77777777" w:rsidR="00A267F9" w:rsidRDefault="00A267F9" w:rsidP="00447877">
            <w:pPr>
              <w:widowControl w:val="0"/>
              <w:autoSpaceDE w:val="0"/>
              <w:autoSpaceDN w:val="0"/>
              <w:adjustRightInd w:val="0"/>
              <w:jc w:val="center"/>
              <w:rPr>
                <w:rFonts w:ascii="Tw Cen MT" w:hAnsi="Tw Cen MT" w:cs="Tahoma"/>
                <w:sz w:val="22"/>
                <w:szCs w:val="22"/>
              </w:rPr>
            </w:pPr>
          </w:p>
          <w:p w14:paraId="61EE9E73" w14:textId="0412C817" w:rsidR="00447877" w:rsidRPr="004C7B71" w:rsidRDefault="00447877" w:rsidP="00447877">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 xml:space="preserve">Shows strong ability to synthesize, integrate, and evaluate external knowledge </w:t>
            </w:r>
            <w:r w:rsidRPr="004C7B71">
              <w:rPr>
                <w:rFonts w:ascii="Tw Cen MT" w:hAnsi="Tw Cen MT" w:cs="Tahoma"/>
                <w:sz w:val="22"/>
                <w:szCs w:val="22"/>
              </w:rPr>
              <w:br/>
              <w:t>(i.e., sources)</w:t>
            </w:r>
          </w:p>
          <w:p w14:paraId="61381FA4" w14:textId="77777777" w:rsidR="00447877" w:rsidRPr="004C7B71" w:rsidRDefault="00447877" w:rsidP="005A2C02">
            <w:pPr>
              <w:widowControl w:val="0"/>
              <w:autoSpaceDE w:val="0"/>
              <w:autoSpaceDN w:val="0"/>
              <w:adjustRightInd w:val="0"/>
              <w:rPr>
                <w:rFonts w:ascii="Tw Cen MT" w:hAnsi="Tw Cen MT" w:cs="Tahoma"/>
                <w:sz w:val="22"/>
                <w:szCs w:val="22"/>
              </w:rPr>
            </w:pPr>
          </w:p>
        </w:tc>
        <w:tc>
          <w:tcPr>
            <w:tcW w:w="1944" w:type="dxa"/>
          </w:tcPr>
          <w:p w14:paraId="4122C0AD" w14:textId="414394C7" w:rsidR="00447877" w:rsidRPr="004C7B71" w:rsidRDefault="00E46660" w:rsidP="00447877">
            <w:pPr>
              <w:jc w:val="center"/>
              <w:rPr>
                <w:rFonts w:ascii="Tw Cen MT" w:hAnsi="Tw Cen MT" w:cs="Tahoma"/>
                <w:b/>
                <w:sz w:val="22"/>
                <w:szCs w:val="22"/>
              </w:rPr>
            </w:pPr>
            <w:r>
              <w:rPr>
                <w:rFonts w:ascii="Tw Cen MT" w:hAnsi="Tw Cen MT" w:cs="Tahoma"/>
                <w:b/>
                <w:sz w:val="22"/>
                <w:szCs w:val="22"/>
              </w:rPr>
              <w:t>7</w:t>
            </w:r>
          </w:p>
          <w:p w14:paraId="6D8F41D6" w14:textId="0F1F3B4B"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Argumentation is somewhat clear, reasonable and flows logically;</w:t>
            </w:r>
          </w:p>
          <w:p w14:paraId="72FD66B0" w14:textId="0F281999"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Assessment of policy</w:t>
            </w:r>
            <w:r w:rsidR="00E82967" w:rsidRPr="004C7B71">
              <w:rPr>
                <w:rFonts w:ascii="Tw Cen MT" w:hAnsi="Tw Cen MT" w:cs="Tahoma"/>
                <w:sz w:val="22"/>
                <w:szCs w:val="22"/>
              </w:rPr>
              <w:t xml:space="preserve"> issue</w:t>
            </w:r>
            <w:r w:rsidRPr="004C7B71">
              <w:rPr>
                <w:rFonts w:ascii="Tw Cen MT" w:hAnsi="Tw Cen MT" w:cs="Tahoma"/>
                <w:sz w:val="22"/>
                <w:szCs w:val="22"/>
              </w:rPr>
              <w:t xml:space="preserve"> is made in a somewhat analytical and persuasive manner;</w:t>
            </w:r>
          </w:p>
          <w:p w14:paraId="35E3ED49" w14:textId="77777777" w:rsidR="00A267F9" w:rsidRDefault="00A267F9" w:rsidP="005A2C02">
            <w:pPr>
              <w:widowControl w:val="0"/>
              <w:autoSpaceDE w:val="0"/>
              <w:autoSpaceDN w:val="0"/>
              <w:adjustRightInd w:val="0"/>
              <w:jc w:val="center"/>
              <w:rPr>
                <w:rFonts w:ascii="Tw Cen MT" w:hAnsi="Tw Cen MT" w:cs="Tahoma"/>
                <w:sz w:val="22"/>
                <w:szCs w:val="22"/>
              </w:rPr>
            </w:pPr>
          </w:p>
          <w:p w14:paraId="48D1C22A" w14:textId="5DF9093A"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 xml:space="preserve">Shows good ability to synthesize, integrate, and evaluate external knowledge </w:t>
            </w:r>
            <w:r w:rsidRPr="004C7B71">
              <w:rPr>
                <w:rFonts w:ascii="Tw Cen MT" w:hAnsi="Tw Cen MT" w:cs="Tahoma"/>
                <w:sz w:val="22"/>
                <w:szCs w:val="22"/>
              </w:rPr>
              <w:br/>
              <w:t>(i.e., sources)</w:t>
            </w:r>
          </w:p>
        </w:tc>
        <w:tc>
          <w:tcPr>
            <w:tcW w:w="1943" w:type="dxa"/>
          </w:tcPr>
          <w:p w14:paraId="3212AFE2" w14:textId="72A4510B" w:rsidR="00447877" w:rsidRPr="004C7B71" w:rsidRDefault="00E46660" w:rsidP="00447877">
            <w:pPr>
              <w:tabs>
                <w:tab w:val="left" w:pos="813"/>
                <w:tab w:val="center" w:pos="882"/>
              </w:tabs>
              <w:jc w:val="center"/>
              <w:rPr>
                <w:rFonts w:ascii="Tw Cen MT" w:hAnsi="Tw Cen MT" w:cs="Tahoma"/>
                <w:b/>
                <w:sz w:val="22"/>
                <w:szCs w:val="22"/>
              </w:rPr>
            </w:pPr>
            <w:r>
              <w:rPr>
                <w:rFonts w:ascii="Tw Cen MT" w:hAnsi="Tw Cen MT" w:cs="Tahoma"/>
                <w:b/>
                <w:sz w:val="22"/>
                <w:szCs w:val="22"/>
              </w:rPr>
              <w:t>6-5</w:t>
            </w:r>
          </w:p>
          <w:p w14:paraId="142C9404" w14:textId="5A07B67E"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Argumentation is mostly unclear, unreasonable and has minimal flow;</w:t>
            </w:r>
          </w:p>
          <w:p w14:paraId="770E0448" w14:textId="106AC173"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Assessment of policy</w:t>
            </w:r>
            <w:r w:rsidR="00E82967" w:rsidRPr="004C7B71">
              <w:rPr>
                <w:rFonts w:ascii="Tw Cen MT" w:hAnsi="Tw Cen MT" w:cs="Tahoma"/>
                <w:sz w:val="22"/>
                <w:szCs w:val="22"/>
              </w:rPr>
              <w:t xml:space="preserve"> issue</w:t>
            </w:r>
            <w:r w:rsidRPr="004C7B71">
              <w:rPr>
                <w:rFonts w:ascii="Tw Cen MT" w:hAnsi="Tw Cen MT" w:cs="Tahoma"/>
                <w:sz w:val="22"/>
                <w:szCs w:val="22"/>
              </w:rPr>
              <w:t xml:space="preserve"> contains minimal analysis and persuasion;</w:t>
            </w:r>
          </w:p>
          <w:p w14:paraId="01095470" w14:textId="77777777" w:rsidR="00A267F9" w:rsidRDefault="00A267F9" w:rsidP="005A2C02">
            <w:pPr>
              <w:widowControl w:val="0"/>
              <w:autoSpaceDE w:val="0"/>
              <w:autoSpaceDN w:val="0"/>
              <w:adjustRightInd w:val="0"/>
              <w:jc w:val="center"/>
              <w:rPr>
                <w:rFonts w:ascii="Tw Cen MT" w:hAnsi="Tw Cen MT" w:cs="Tahoma"/>
                <w:sz w:val="22"/>
                <w:szCs w:val="22"/>
              </w:rPr>
            </w:pPr>
          </w:p>
          <w:p w14:paraId="49F7FDDC" w14:textId="2FBD022D"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 xml:space="preserve">Shows mediocre ability to synthesize, integrate, and evaluate external knowledge </w:t>
            </w:r>
            <w:r w:rsidRPr="004C7B71">
              <w:rPr>
                <w:rFonts w:ascii="Tw Cen MT" w:hAnsi="Tw Cen MT" w:cs="Tahoma"/>
                <w:sz w:val="22"/>
                <w:szCs w:val="22"/>
              </w:rPr>
              <w:br/>
              <w:t>(i.e., minimal sources and/or used improperly)</w:t>
            </w:r>
          </w:p>
        </w:tc>
        <w:tc>
          <w:tcPr>
            <w:tcW w:w="1944" w:type="dxa"/>
          </w:tcPr>
          <w:p w14:paraId="49D2C673" w14:textId="73942C60" w:rsidR="00447877" w:rsidRPr="004C7B71" w:rsidRDefault="00E46660" w:rsidP="00447877">
            <w:pPr>
              <w:jc w:val="center"/>
              <w:rPr>
                <w:rFonts w:ascii="Tw Cen MT" w:hAnsi="Tw Cen MT" w:cs="Tahoma"/>
                <w:b/>
                <w:sz w:val="22"/>
                <w:szCs w:val="22"/>
              </w:rPr>
            </w:pPr>
            <w:r>
              <w:rPr>
                <w:rFonts w:ascii="Tw Cen MT" w:hAnsi="Tw Cen MT" w:cs="Tahoma"/>
                <w:b/>
                <w:sz w:val="22"/>
                <w:szCs w:val="22"/>
              </w:rPr>
              <w:t>≤4</w:t>
            </w:r>
          </w:p>
          <w:p w14:paraId="7E6D1909" w14:textId="7571F826"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Argumentation is illogical, missing, or impossible to follow;</w:t>
            </w:r>
          </w:p>
          <w:p w14:paraId="382F764C" w14:textId="6A8C1B76"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 xml:space="preserve">Assessment of policy </w:t>
            </w:r>
            <w:r w:rsidR="00E82967" w:rsidRPr="004C7B71">
              <w:rPr>
                <w:rFonts w:ascii="Tw Cen MT" w:hAnsi="Tw Cen MT" w:cs="Tahoma"/>
                <w:sz w:val="22"/>
                <w:szCs w:val="22"/>
              </w:rPr>
              <w:t xml:space="preserve">issue </w:t>
            </w:r>
            <w:r w:rsidRPr="004C7B71">
              <w:rPr>
                <w:rFonts w:ascii="Tw Cen MT" w:hAnsi="Tw Cen MT" w:cs="Tahoma"/>
                <w:sz w:val="22"/>
                <w:szCs w:val="22"/>
              </w:rPr>
              <w:t>contains little to no analysis</w:t>
            </w:r>
            <w:r w:rsidR="00E82967" w:rsidRPr="004C7B71">
              <w:rPr>
                <w:rFonts w:ascii="Tw Cen MT" w:hAnsi="Tw Cen MT" w:cs="Tahoma"/>
                <w:sz w:val="22"/>
                <w:szCs w:val="22"/>
              </w:rPr>
              <w:t xml:space="preserve"> (purely descriptive)</w:t>
            </w:r>
            <w:r w:rsidRPr="004C7B71">
              <w:rPr>
                <w:rFonts w:ascii="Tw Cen MT" w:hAnsi="Tw Cen MT" w:cs="Tahoma"/>
                <w:sz w:val="22"/>
                <w:szCs w:val="22"/>
              </w:rPr>
              <w:t>;</w:t>
            </w:r>
          </w:p>
          <w:p w14:paraId="78A982BE" w14:textId="77777777" w:rsidR="00A267F9" w:rsidRDefault="00A267F9" w:rsidP="005A2C02">
            <w:pPr>
              <w:widowControl w:val="0"/>
              <w:autoSpaceDE w:val="0"/>
              <w:autoSpaceDN w:val="0"/>
              <w:adjustRightInd w:val="0"/>
              <w:jc w:val="center"/>
              <w:rPr>
                <w:rFonts w:ascii="Tw Cen MT" w:hAnsi="Tw Cen MT" w:cs="Tahoma"/>
                <w:sz w:val="22"/>
                <w:szCs w:val="22"/>
              </w:rPr>
            </w:pPr>
          </w:p>
          <w:p w14:paraId="3D19BF6D" w14:textId="335C5805" w:rsidR="00447877" w:rsidRPr="004C7B71" w:rsidRDefault="00447877"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 xml:space="preserve">Shows little if any ability to synthesize, integrate, and evaluate external knowledge </w:t>
            </w:r>
            <w:r w:rsidRPr="004C7B71">
              <w:rPr>
                <w:rFonts w:ascii="Tw Cen MT" w:hAnsi="Tw Cen MT" w:cs="Tahoma"/>
                <w:sz w:val="22"/>
                <w:szCs w:val="22"/>
              </w:rPr>
              <w:br/>
              <w:t>(i.e., inadequate or improper sources)</w:t>
            </w:r>
          </w:p>
        </w:tc>
      </w:tr>
      <w:tr w:rsidR="00447877" w:rsidRPr="004C7B71" w14:paraId="13BC127C" w14:textId="77777777" w:rsidTr="00A267F9">
        <w:trPr>
          <w:cantSplit/>
          <w:trHeight w:val="1134"/>
        </w:trPr>
        <w:tc>
          <w:tcPr>
            <w:tcW w:w="851" w:type="dxa"/>
            <w:textDirection w:val="btLr"/>
            <w:vAlign w:val="center"/>
          </w:tcPr>
          <w:p w14:paraId="42CF682F" w14:textId="77777777" w:rsidR="00447877" w:rsidRPr="008578BA" w:rsidRDefault="00447877" w:rsidP="00447877">
            <w:pPr>
              <w:widowControl w:val="0"/>
              <w:autoSpaceDE w:val="0"/>
              <w:autoSpaceDN w:val="0"/>
              <w:adjustRightInd w:val="0"/>
              <w:ind w:left="113" w:right="113"/>
              <w:jc w:val="center"/>
              <w:rPr>
                <w:rFonts w:ascii="Tw Cen MT" w:hAnsi="Tw Cen MT" w:cs="Tahoma"/>
                <w:sz w:val="22"/>
                <w:szCs w:val="22"/>
              </w:rPr>
            </w:pPr>
            <w:r w:rsidRPr="008578BA">
              <w:rPr>
                <w:rFonts w:ascii="Tw Cen MT" w:hAnsi="Tw Cen MT" w:cs="Tahoma"/>
                <w:sz w:val="22"/>
                <w:szCs w:val="22"/>
              </w:rPr>
              <w:t>Structure, Mechanics, References, &amp; Overall Quality</w:t>
            </w:r>
          </w:p>
        </w:tc>
        <w:tc>
          <w:tcPr>
            <w:tcW w:w="1943" w:type="dxa"/>
          </w:tcPr>
          <w:p w14:paraId="6A122848" w14:textId="77777777" w:rsidR="00A267F9" w:rsidRPr="00A267F9" w:rsidRDefault="00A267F9" w:rsidP="00A267F9">
            <w:pPr>
              <w:widowControl w:val="0"/>
              <w:autoSpaceDE w:val="0"/>
              <w:autoSpaceDN w:val="0"/>
              <w:adjustRightInd w:val="0"/>
              <w:jc w:val="center"/>
              <w:rPr>
                <w:rFonts w:ascii="Tw Cen MT" w:hAnsi="Tw Cen MT" w:cs="Tahoma"/>
                <w:b/>
                <w:sz w:val="22"/>
                <w:szCs w:val="22"/>
              </w:rPr>
            </w:pPr>
            <w:r w:rsidRPr="00A267F9">
              <w:rPr>
                <w:rFonts w:ascii="Tw Cen MT" w:hAnsi="Tw Cen MT" w:cs="Tahoma"/>
                <w:b/>
                <w:sz w:val="22"/>
                <w:szCs w:val="22"/>
              </w:rPr>
              <w:t>15-13</w:t>
            </w:r>
          </w:p>
          <w:p w14:paraId="464EE2EC" w14:textId="47FAB634" w:rsidR="00447877" w:rsidRPr="004C7B71" w:rsidRDefault="00447877" w:rsidP="00D61206">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 xml:space="preserve">The </w:t>
            </w:r>
            <w:r w:rsidR="005A2C02" w:rsidRPr="004C7B71">
              <w:rPr>
                <w:rFonts w:ascii="Tw Cen MT" w:hAnsi="Tw Cen MT" w:cs="Tahoma"/>
                <w:sz w:val="22"/>
                <w:szCs w:val="22"/>
              </w:rPr>
              <w:t xml:space="preserve">policy brief is organised according to the tenets of the genre in terms of clarity, presentation </w:t>
            </w:r>
            <w:r w:rsidR="00FE035D" w:rsidRPr="004C7B71">
              <w:rPr>
                <w:rFonts w:ascii="Tw Cen MT" w:hAnsi="Tw Cen MT" w:cs="Tahoma"/>
                <w:sz w:val="22"/>
                <w:szCs w:val="22"/>
              </w:rPr>
              <w:t>of information, sub-headings &amp;</w:t>
            </w:r>
            <w:r w:rsidR="005A2C02" w:rsidRPr="004C7B71">
              <w:rPr>
                <w:rFonts w:ascii="Tw Cen MT" w:hAnsi="Tw Cen MT" w:cs="Tahoma"/>
                <w:sz w:val="22"/>
                <w:szCs w:val="22"/>
              </w:rPr>
              <w:t xml:space="preserve"> layout, possibly with striking creativity or superior polish. </w:t>
            </w:r>
            <w:r w:rsidR="00A267F9">
              <w:rPr>
                <w:rFonts w:ascii="Tw Cen MT" w:hAnsi="Tw Cen MT" w:cs="Tahoma"/>
                <w:sz w:val="22"/>
                <w:szCs w:val="22"/>
              </w:rPr>
              <w:br/>
            </w:r>
            <w:r w:rsidR="005A2C02" w:rsidRPr="004C7B71">
              <w:rPr>
                <w:rFonts w:ascii="Tw Cen MT" w:hAnsi="Tw Cen MT" w:cs="Tahoma"/>
                <w:sz w:val="22"/>
                <w:szCs w:val="22"/>
              </w:rPr>
              <w:t xml:space="preserve">It </w:t>
            </w:r>
            <w:r w:rsidRPr="004C7B71">
              <w:rPr>
                <w:rFonts w:ascii="Tw Cen MT" w:hAnsi="Tw Cen MT" w:cs="Tahoma"/>
                <w:sz w:val="22"/>
                <w:szCs w:val="22"/>
              </w:rPr>
              <w:t>contains a clear and logical organization, includes strong topic</w:t>
            </w:r>
            <w:r w:rsidR="00A267F9">
              <w:rPr>
                <w:rFonts w:ascii="Tw Cen MT" w:hAnsi="Tw Cen MT" w:cs="Tahoma"/>
                <w:sz w:val="22"/>
                <w:szCs w:val="22"/>
              </w:rPr>
              <w:t>/</w:t>
            </w:r>
            <w:r w:rsidRPr="004C7B71">
              <w:rPr>
                <w:rFonts w:ascii="Tw Cen MT" w:hAnsi="Tw Cen MT" w:cs="Tahoma"/>
                <w:sz w:val="22"/>
                <w:szCs w:val="22"/>
              </w:rPr>
              <w:t>transition sentences, contains minimal (if any) errors, and adheres to the document standards.</w:t>
            </w:r>
            <w:bookmarkStart w:id="0" w:name="_GoBack"/>
            <w:bookmarkEnd w:id="0"/>
          </w:p>
        </w:tc>
        <w:tc>
          <w:tcPr>
            <w:tcW w:w="1943" w:type="dxa"/>
          </w:tcPr>
          <w:p w14:paraId="022B491B" w14:textId="77777777" w:rsidR="00A267F9" w:rsidRPr="00A267F9" w:rsidRDefault="00A267F9" w:rsidP="00A267F9">
            <w:pPr>
              <w:widowControl w:val="0"/>
              <w:autoSpaceDE w:val="0"/>
              <w:autoSpaceDN w:val="0"/>
              <w:adjustRightInd w:val="0"/>
              <w:jc w:val="center"/>
              <w:rPr>
                <w:rFonts w:ascii="Tw Cen MT" w:hAnsi="Tw Cen MT" w:cs="Tahoma"/>
                <w:b/>
                <w:sz w:val="22"/>
                <w:szCs w:val="22"/>
              </w:rPr>
            </w:pPr>
            <w:r>
              <w:rPr>
                <w:rFonts w:ascii="Tw Cen MT" w:hAnsi="Tw Cen MT" w:cs="Tahoma"/>
                <w:b/>
                <w:sz w:val="22"/>
                <w:szCs w:val="22"/>
              </w:rPr>
              <w:t>12</w:t>
            </w:r>
          </w:p>
          <w:p w14:paraId="35016A66" w14:textId="3918D850" w:rsidR="00447877" w:rsidRPr="004C7B71" w:rsidRDefault="005A2C02" w:rsidP="005A2C02">
            <w:pPr>
              <w:widowControl w:val="0"/>
              <w:autoSpaceDE w:val="0"/>
              <w:autoSpaceDN w:val="0"/>
              <w:adjustRightInd w:val="0"/>
              <w:jc w:val="center"/>
              <w:rPr>
                <w:rFonts w:ascii="Tw Cen MT" w:hAnsi="Tw Cen MT" w:cs="Tahoma"/>
                <w:sz w:val="22"/>
                <w:szCs w:val="22"/>
              </w:rPr>
            </w:pPr>
            <w:r w:rsidRPr="004C7B71">
              <w:rPr>
                <w:rFonts w:ascii="Tw Cen MT" w:hAnsi="Tw Cen MT" w:cs="Tahoma"/>
                <w:sz w:val="22"/>
                <w:szCs w:val="22"/>
              </w:rPr>
              <w:t>The policy brief is organised according to the tenets of the genre in terms of clarity, presentation of information, sub-headings and layout. It is well-organised</w:t>
            </w:r>
            <w:r w:rsidR="00447877" w:rsidRPr="004C7B71">
              <w:rPr>
                <w:rFonts w:ascii="Tw Cen MT" w:hAnsi="Tw Cen MT" w:cs="Tahoma"/>
                <w:sz w:val="22"/>
                <w:szCs w:val="22"/>
              </w:rPr>
              <w:t>, includes topic &amp; transition sentences, contains a couple errors, and/or adheres to most document standards.</w:t>
            </w:r>
          </w:p>
        </w:tc>
        <w:tc>
          <w:tcPr>
            <w:tcW w:w="1944" w:type="dxa"/>
          </w:tcPr>
          <w:p w14:paraId="0E3D011E" w14:textId="77777777" w:rsidR="00A267F9" w:rsidRPr="004C7B71" w:rsidRDefault="00A267F9" w:rsidP="00A267F9">
            <w:pPr>
              <w:widowControl w:val="0"/>
              <w:autoSpaceDE w:val="0"/>
              <w:autoSpaceDN w:val="0"/>
              <w:adjustRightInd w:val="0"/>
              <w:jc w:val="center"/>
              <w:rPr>
                <w:rFonts w:ascii="Tw Cen MT" w:hAnsi="Tw Cen MT" w:cs="Times"/>
                <w:b/>
                <w:sz w:val="22"/>
                <w:szCs w:val="22"/>
              </w:rPr>
            </w:pPr>
            <w:r>
              <w:rPr>
                <w:rFonts w:ascii="Tw Cen MT" w:hAnsi="Tw Cen MT" w:cs="Times"/>
                <w:b/>
                <w:sz w:val="22"/>
                <w:szCs w:val="22"/>
              </w:rPr>
              <w:t>11-10</w:t>
            </w:r>
          </w:p>
          <w:p w14:paraId="60D1B6DD" w14:textId="4CE620C6" w:rsidR="00447877" w:rsidRPr="004C7B71" w:rsidRDefault="005A2C02" w:rsidP="00447877">
            <w:pPr>
              <w:jc w:val="center"/>
              <w:rPr>
                <w:rFonts w:ascii="Tw Cen MT" w:hAnsi="Tw Cen MT" w:cs="Tahoma"/>
                <w:sz w:val="22"/>
                <w:szCs w:val="22"/>
              </w:rPr>
            </w:pPr>
            <w:r w:rsidRPr="004C7B71">
              <w:rPr>
                <w:rFonts w:ascii="Tw Cen MT" w:hAnsi="Tw Cen MT" w:cs="Tahoma"/>
                <w:sz w:val="22"/>
                <w:szCs w:val="22"/>
              </w:rPr>
              <w:t>The policy brief is mostly organised according to the tenets of the genre in terms of clarity, presentation of information, sub-headings and layout.</w:t>
            </w:r>
            <w:r w:rsidR="00447877" w:rsidRPr="004C7B71">
              <w:rPr>
                <w:rFonts w:ascii="Tw Cen MT" w:hAnsi="Tw Cen MT" w:cs="Tahoma"/>
                <w:sz w:val="22"/>
                <w:szCs w:val="22"/>
              </w:rPr>
              <w:t xml:space="preserve"> is somewhat organized, uses a few topic &amp; transition sentences, contains several errors, and/or adheres to some document standards. </w:t>
            </w:r>
          </w:p>
        </w:tc>
        <w:tc>
          <w:tcPr>
            <w:tcW w:w="1943" w:type="dxa"/>
          </w:tcPr>
          <w:p w14:paraId="74DC225F" w14:textId="77777777" w:rsidR="00A267F9" w:rsidRPr="004C7B71" w:rsidRDefault="00A267F9" w:rsidP="00A267F9">
            <w:pPr>
              <w:widowControl w:val="0"/>
              <w:autoSpaceDE w:val="0"/>
              <w:autoSpaceDN w:val="0"/>
              <w:adjustRightInd w:val="0"/>
              <w:jc w:val="center"/>
              <w:rPr>
                <w:rFonts w:ascii="Tw Cen MT" w:hAnsi="Tw Cen MT" w:cs="Times"/>
                <w:b/>
                <w:sz w:val="22"/>
                <w:szCs w:val="22"/>
              </w:rPr>
            </w:pPr>
            <w:r>
              <w:rPr>
                <w:rFonts w:ascii="Tw Cen MT" w:hAnsi="Tw Cen MT" w:cs="Times"/>
                <w:b/>
                <w:sz w:val="22"/>
                <w:szCs w:val="22"/>
              </w:rPr>
              <w:t>9-8</w:t>
            </w:r>
          </w:p>
          <w:p w14:paraId="6F895C12" w14:textId="540CA33B" w:rsidR="00447877" w:rsidRPr="004C7B71" w:rsidRDefault="00447877" w:rsidP="00447877">
            <w:pPr>
              <w:jc w:val="center"/>
              <w:rPr>
                <w:rFonts w:ascii="Tw Cen MT" w:hAnsi="Tw Cen MT" w:cs="Tahoma"/>
                <w:sz w:val="22"/>
                <w:szCs w:val="22"/>
              </w:rPr>
            </w:pPr>
            <w:r w:rsidRPr="004C7B71">
              <w:rPr>
                <w:rFonts w:ascii="Tw Cen MT" w:hAnsi="Tw Cen MT" w:cs="Tahoma"/>
                <w:sz w:val="22"/>
                <w:szCs w:val="22"/>
              </w:rPr>
              <w:t>The paper lacks organization</w:t>
            </w:r>
            <w:r w:rsidR="005A2C02" w:rsidRPr="004C7B71">
              <w:rPr>
                <w:rFonts w:ascii="Tw Cen MT" w:hAnsi="Tw Cen MT" w:cs="Tahoma"/>
                <w:sz w:val="22"/>
                <w:szCs w:val="22"/>
              </w:rPr>
              <w:t xml:space="preserve"> and key tents of the policy brief genre</w:t>
            </w:r>
            <w:r w:rsidRPr="004C7B71">
              <w:rPr>
                <w:rFonts w:ascii="Tw Cen MT" w:hAnsi="Tw Cen MT" w:cs="Tahoma"/>
                <w:sz w:val="22"/>
                <w:szCs w:val="22"/>
              </w:rPr>
              <w:t xml:space="preserve">, contains minimal topic &amp; transition sentences, contains substantial errors, and/or adheres to few document standards.  </w:t>
            </w:r>
          </w:p>
        </w:tc>
        <w:tc>
          <w:tcPr>
            <w:tcW w:w="1944" w:type="dxa"/>
          </w:tcPr>
          <w:p w14:paraId="211F90AA" w14:textId="7831C5EE" w:rsidR="00A267F9" w:rsidRPr="00A267F9" w:rsidRDefault="00C54356" w:rsidP="00A267F9">
            <w:pPr>
              <w:jc w:val="center"/>
              <w:rPr>
                <w:rFonts w:ascii="Tw Cen MT" w:hAnsi="Tw Cen MT" w:cs="Tahoma"/>
                <w:b/>
                <w:sz w:val="22"/>
                <w:szCs w:val="22"/>
              </w:rPr>
            </w:pPr>
            <w:r w:rsidRPr="004C7B71">
              <w:rPr>
                <w:rFonts w:ascii="Tw Cen MT" w:hAnsi="Tw Cen MT" w:cs="Tahoma"/>
                <w:b/>
                <w:sz w:val="22"/>
                <w:szCs w:val="22"/>
              </w:rPr>
              <w:t xml:space="preserve"> </w:t>
            </w:r>
            <w:r w:rsidR="00E46660">
              <w:rPr>
                <w:rFonts w:ascii="Tw Cen MT" w:hAnsi="Tw Cen MT" w:cs="Tahoma"/>
                <w:b/>
                <w:sz w:val="22"/>
                <w:szCs w:val="22"/>
              </w:rPr>
              <w:t>≤</w:t>
            </w:r>
            <w:r w:rsidR="00A267F9" w:rsidRPr="00A267F9">
              <w:rPr>
                <w:rFonts w:ascii="Tw Cen MT" w:hAnsi="Tw Cen MT" w:cs="Tahoma"/>
                <w:b/>
                <w:sz w:val="22"/>
                <w:szCs w:val="22"/>
              </w:rPr>
              <w:t>7</w:t>
            </w:r>
          </w:p>
          <w:p w14:paraId="7D347A87" w14:textId="03DEF145" w:rsidR="00432F5E" w:rsidRPr="00432F5E" w:rsidRDefault="005A2C02" w:rsidP="008578BA">
            <w:pPr>
              <w:jc w:val="center"/>
              <w:rPr>
                <w:rFonts w:ascii="Tw Cen MT" w:hAnsi="Tw Cen MT" w:cs="Tahoma"/>
                <w:sz w:val="22"/>
                <w:szCs w:val="22"/>
              </w:rPr>
            </w:pPr>
            <w:r w:rsidRPr="004C7B71">
              <w:rPr>
                <w:rFonts w:ascii="Tw Cen MT" w:hAnsi="Tw Cen MT" w:cs="Tahoma"/>
                <w:sz w:val="22"/>
                <w:szCs w:val="22"/>
              </w:rPr>
              <w:t>The document is not organised according to the tenets of the policy brief genre, in terms of clarity, presentation of information, sub-headings and layout.</w:t>
            </w:r>
            <w:r w:rsidR="00447877" w:rsidRPr="004C7B71">
              <w:rPr>
                <w:rFonts w:ascii="Tw Cen MT" w:hAnsi="Tw Cen MT" w:cs="Tahoma"/>
                <w:sz w:val="22"/>
                <w:szCs w:val="22"/>
              </w:rPr>
              <w:t xml:space="preserve"> is confusing to read due to limited organization, transition &amp; topic sentences, many errors, and/or issues with document standards.</w:t>
            </w:r>
          </w:p>
          <w:p w14:paraId="745C1C39" w14:textId="77777777" w:rsidR="00432F5E" w:rsidRPr="00432F5E" w:rsidRDefault="00432F5E" w:rsidP="00432F5E">
            <w:pPr>
              <w:rPr>
                <w:rFonts w:ascii="Tw Cen MT" w:hAnsi="Tw Cen MT" w:cs="Tahoma"/>
                <w:sz w:val="22"/>
                <w:szCs w:val="22"/>
              </w:rPr>
            </w:pPr>
          </w:p>
          <w:p w14:paraId="611EACC6" w14:textId="77777777" w:rsidR="00432F5E" w:rsidRPr="00432F5E" w:rsidRDefault="00432F5E" w:rsidP="00432F5E">
            <w:pPr>
              <w:rPr>
                <w:rFonts w:ascii="Tw Cen MT" w:hAnsi="Tw Cen MT" w:cs="Tahoma"/>
                <w:sz w:val="22"/>
                <w:szCs w:val="22"/>
              </w:rPr>
            </w:pPr>
          </w:p>
          <w:p w14:paraId="08C59A9C" w14:textId="0CB399C4" w:rsidR="00447877" w:rsidRPr="00432F5E" w:rsidRDefault="00447877" w:rsidP="00432F5E">
            <w:pPr>
              <w:rPr>
                <w:rFonts w:ascii="Tw Cen MT" w:hAnsi="Tw Cen MT" w:cs="Tahoma"/>
                <w:sz w:val="22"/>
                <w:szCs w:val="22"/>
              </w:rPr>
            </w:pPr>
          </w:p>
        </w:tc>
      </w:tr>
    </w:tbl>
    <w:p w14:paraId="53FDA7DC" w14:textId="77777777" w:rsidR="00DB4B29" w:rsidRDefault="00DB4B29"/>
    <w:sectPr w:rsidR="00DB4B29" w:rsidSect="00447877">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321B" w14:textId="77777777" w:rsidR="00F9730E" w:rsidRDefault="00F9730E" w:rsidP="00FE035D">
      <w:r>
        <w:separator/>
      </w:r>
    </w:p>
  </w:endnote>
  <w:endnote w:type="continuationSeparator" w:id="0">
    <w:p w14:paraId="42BC3BBD" w14:textId="77777777" w:rsidR="00F9730E" w:rsidRDefault="00F9730E" w:rsidP="00FE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974594"/>
      <w:docPartObj>
        <w:docPartGallery w:val="Page Numbers (Bottom of Page)"/>
        <w:docPartUnique/>
      </w:docPartObj>
    </w:sdtPr>
    <w:sdtEndPr>
      <w:rPr>
        <w:rStyle w:val="PageNumber"/>
      </w:rPr>
    </w:sdtEndPr>
    <w:sdtContent>
      <w:p w14:paraId="439AB687" w14:textId="73167B65" w:rsidR="00FE035D" w:rsidRDefault="00FE035D" w:rsidP="009374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B077B" w14:textId="77777777" w:rsidR="00FE035D" w:rsidRDefault="00FE035D" w:rsidP="00FE0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300267"/>
      <w:docPartObj>
        <w:docPartGallery w:val="Page Numbers (Bottom of Page)"/>
        <w:docPartUnique/>
      </w:docPartObj>
    </w:sdtPr>
    <w:sdtEndPr>
      <w:rPr>
        <w:rStyle w:val="PageNumber"/>
      </w:rPr>
    </w:sdtEndPr>
    <w:sdtContent>
      <w:p w14:paraId="02F2221B" w14:textId="0C4318E6" w:rsidR="00FE035D" w:rsidRDefault="00FE035D" w:rsidP="009374B4">
        <w:pPr>
          <w:pStyle w:val="Footer"/>
          <w:framePr w:wrap="none" w:vAnchor="text" w:hAnchor="margin" w:xAlign="right" w:y="1"/>
          <w:rPr>
            <w:rStyle w:val="PageNumber"/>
          </w:rPr>
        </w:pPr>
        <w:r w:rsidRPr="00432F5E">
          <w:rPr>
            <w:rStyle w:val="PageNumber"/>
            <w:rFonts w:ascii="Tw Cen MT" w:hAnsi="Tw Cen MT"/>
            <w:sz w:val="20"/>
            <w:szCs w:val="20"/>
          </w:rPr>
          <w:fldChar w:fldCharType="begin"/>
        </w:r>
        <w:r w:rsidRPr="00432F5E">
          <w:rPr>
            <w:rStyle w:val="PageNumber"/>
            <w:rFonts w:ascii="Tw Cen MT" w:hAnsi="Tw Cen MT"/>
            <w:sz w:val="20"/>
            <w:szCs w:val="20"/>
          </w:rPr>
          <w:instrText xml:space="preserve"> PAGE </w:instrText>
        </w:r>
        <w:r w:rsidRPr="00432F5E">
          <w:rPr>
            <w:rStyle w:val="PageNumber"/>
            <w:rFonts w:ascii="Tw Cen MT" w:hAnsi="Tw Cen MT"/>
            <w:sz w:val="20"/>
            <w:szCs w:val="20"/>
          </w:rPr>
          <w:fldChar w:fldCharType="separate"/>
        </w:r>
        <w:r w:rsidRPr="00432F5E">
          <w:rPr>
            <w:rStyle w:val="PageNumber"/>
            <w:rFonts w:ascii="Tw Cen MT" w:hAnsi="Tw Cen MT"/>
            <w:noProof/>
            <w:sz w:val="20"/>
            <w:szCs w:val="20"/>
          </w:rPr>
          <w:t>1</w:t>
        </w:r>
        <w:r w:rsidRPr="00432F5E">
          <w:rPr>
            <w:rStyle w:val="PageNumber"/>
            <w:rFonts w:ascii="Tw Cen MT" w:hAnsi="Tw Cen MT"/>
            <w:sz w:val="20"/>
            <w:szCs w:val="20"/>
          </w:rPr>
          <w:fldChar w:fldCharType="end"/>
        </w:r>
      </w:p>
    </w:sdtContent>
  </w:sdt>
  <w:p w14:paraId="09F7CFF8" w14:textId="77777777" w:rsidR="00FE035D" w:rsidRDefault="00FE035D" w:rsidP="00FE03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4FDD5" w14:textId="77777777" w:rsidR="00F9730E" w:rsidRDefault="00F9730E" w:rsidP="00FE035D">
      <w:r>
        <w:separator/>
      </w:r>
    </w:p>
  </w:footnote>
  <w:footnote w:type="continuationSeparator" w:id="0">
    <w:p w14:paraId="4EC4E230" w14:textId="77777777" w:rsidR="00F9730E" w:rsidRDefault="00F9730E" w:rsidP="00FE0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52C7A"/>
    <w:multiLevelType w:val="hybridMultilevel"/>
    <w:tmpl w:val="8B90A89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C212D79"/>
    <w:multiLevelType w:val="hybridMultilevel"/>
    <w:tmpl w:val="1AA0D9C2"/>
    <w:lvl w:ilvl="0" w:tplc="F9108EA0">
      <w:numFmt w:val="bullet"/>
      <w:lvlText w:val="-"/>
      <w:lvlJc w:val="left"/>
      <w:pPr>
        <w:ind w:left="720" w:hanging="360"/>
      </w:pPr>
      <w:rPr>
        <w:rFonts w:ascii="Tw Cen MT" w:eastAsiaTheme="minorEastAsia" w:hAnsi="Tw Cen MT"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33E67"/>
    <w:multiLevelType w:val="hybridMultilevel"/>
    <w:tmpl w:val="8B90A89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B8E3900"/>
    <w:multiLevelType w:val="hybridMultilevel"/>
    <w:tmpl w:val="CA4C6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77"/>
    <w:rsid w:val="000335FE"/>
    <w:rsid w:val="000C2AF0"/>
    <w:rsid w:val="000D123F"/>
    <w:rsid w:val="000D30B6"/>
    <w:rsid w:val="001670B9"/>
    <w:rsid w:val="00345B8D"/>
    <w:rsid w:val="003C003E"/>
    <w:rsid w:val="003E013A"/>
    <w:rsid w:val="00432F5E"/>
    <w:rsid w:val="00447877"/>
    <w:rsid w:val="00497EC0"/>
    <w:rsid w:val="004C7B71"/>
    <w:rsid w:val="00576E19"/>
    <w:rsid w:val="005A2C02"/>
    <w:rsid w:val="005F4CE1"/>
    <w:rsid w:val="00652814"/>
    <w:rsid w:val="00677136"/>
    <w:rsid w:val="006D02D6"/>
    <w:rsid w:val="006D3300"/>
    <w:rsid w:val="00792902"/>
    <w:rsid w:val="007A15E6"/>
    <w:rsid w:val="007B1F83"/>
    <w:rsid w:val="00807853"/>
    <w:rsid w:val="008578BA"/>
    <w:rsid w:val="008D456F"/>
    <w:rsid w:val="009020E0"/>
    <w:rsid w:val="00975328"/>
    <w:rsid w:val="009E49DA"/>
    <w:rsid w:val="00A267F9"/>
    <w:rsid w:val="00A66F95"/>
    <w:rsid w:val="00AA7350"/>
    <w:rsid w:val="00AD6B76"/>
    <w:rsid w:val="00B0328D"/>
    <w:rsid w:val="00B809C1"/>
    <w:rsid w:val="00BB758A"/>
    <w:rsid w:val="00C12B44"/>
    <w:rsid w:val="00C30F88"/>
    <w:rsid w:val="00C54356"/>
    <w:rsid w:val="00CB02D9"/>
    <w:rsid w:val="00CF7636"/>
    <w:rsid w:val="00D0345B"/>
    <w:rsid w:val="00D51206"/>
    <w:rsid w:val="00D61206"/>
    <w:rsid w:val="00DB4B29"/>
    <w:rsid w:val="00E46660"/>
    <w:rsid w:val="00E82967"/>
    <w:rsid w:val="00E925EF"/>
    <w:rsid w:val="00EA6BB7"/>
    <w:rsid w:val="00EF5CB2"/>
    <w:rsid w:val="00F04E53"/>
    <w:rsid w:val="00F74F6B"/>
    <w:rsid w:val="00F9730E"/>
    <w:rsid w:val="00FE035D"/>
    <w:rsid w:val="24A4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154D9"/>
  <w14:defaultImageDpi w14:val="300"/>
  <w15:docId w15:val="{C76A9F14-93B7-0C4A-A579-4365FB9D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87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787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8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47877"/>
    <w:pPr>
      <w:ind w:left="720"/>
      <w:contextualSpacing/>
    </w:pPr>
  </w:style>
  <w:style w:type="paragraph" w:styleId="Footer">
    <w:name w:val="footer"/>
    <w:basedOn w:val="Normal"/>
    <w:link w:val="FooterChar"/>
    <w:uiPriority w:val="99"/>
    <w:unhideWhenUsed/>
    <w:rsid w:val="00FE035D"/>
    <w:pPr>
      <w:tabs>
        <w:tab w:val="center" w:pos="4680"/>
        <w:tab w:val="right" w:pos="9360"/>
      </w:tabs>
    </w:pPr>
  </w:style>
  <w:style w:type="character" w:customStyle="1" w:styleId="FooterChar">
    <w:name w:val="Footer Char"/>
    <w:basedOn w:val="DefaultParagraphFont"/>
    <w:link w:val="Footer"/>
    <w:uiPriority w:val="99"/>
    <w:rsid w:val="00FE035D"/>
    <w:rPr>
      <w:lang w:val="en-AU"/>
    </w:rPr>
  </w:style>
  <w:style w:type="character" w:styleId="PageNumber">
    <w:name w:val="page number"/>
    <w:basedOn w:val="DefaultParagraphFont"/>
    <w:uiPriority w:val="99"/>
    <w:semiHidden/>
    <w:unhideWhenUsed/>
    <w:rsid w:val="00FE035D"/>
  </w:style>
  <w:style w:type="paragraph" w:styleId="Header">
    <w:name w:val="header"/>
    <w:basedOn w:val="Normal"/>
    <w:link w:val="HeaderChar"/>
    <w:uiPriority w:val="99"/>
    <w:unhideWhenUsed/>
    <w:rsid w:val="00432F5E"/>
    <w:pPr>
      <w:tabs>
        <w:tab w:val="center" w:pos="4680"/>
        <w:tab w:val="right" w:pos="9360"/>
      </w:tabs>
    </w:pPr>
  </w:style>
  <w:style w:type="character" w:customStyle="1" w:styleId="HeaderChar">
    <w:name w:val="Header Char"/>
    <w:basedOn w:val="DefaultParagraphFont"/>
    <w:link w:val="Header"/>
    <w:uiPriority w:val="99"/>
    <w:rsid w:val="00432F5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10366</Characters>
  <Application>Microsoft Office Word</Application>
  <DocSecurity>0</DocSecurity>
  <Lines>86</Lines>
  <Paragraphs>24</Paragraphs>
  <ScaleCrop>false</ScaleCrop>
  <Company>The University of Sydney</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McCormick</dc:creator>
  <cp:keywords/>
  <dc:description/>
  <cp:lastModifiedBy>Author</cp:lastModifiedBy>
  <cp:revision>7</cp:revision>
  <dcterms:created xsi:type="dcterms:W3CDTF">2019-08-01T04:45:00Z</dcterms:created>
  <dcterms:modified xsi:type="dcterms:W3CDTF">2019-08-02T03:03:00Z</dcterms:modified>
</cp:coreProperties>
</file>