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F80CE" w14:textId="77777777" w:rsidR="004A3163" w:rsidRPr="002D5C01" w:rsidRDefault="004A3163" w:rsidP="002D5C01">
      <w:pPr>
        <w:widowControl/>
        <w:spacing w:line="360" w:lineRule="auto"/>
        <w:jc w:val="left"/>
        <w:rPr>
          <w:rFonts w:ascii="Times New Roman" w:hAnsi="Times New Roman" w:cs="Times New Roman"/>
          <w:sz w:val="24"/>
          <w:szCs w:val="24"/>
        </w:rPr>
      </w:pPr>
    </w:p>
    <w:p w14:paraId="033D35C2" w14:textId="77777777" w:rsidR="004A3163" w:rsidRPr="002D5C01" w:rsidRDefault="004A3163" w:rsidP="002D5C01">
      <w:pPr>
        <w:widowControl/>
        <w:spacing w:line="360" w:lineRule="auto"/>
        <w:jc w:val="left"/>
        <w:rPr>
          <w:rFonts w:ascii="Times New Roman" w:hAnsi="Times New Roman" w:cs="Times New Roman"/>
          <w:sz w:val="24"/>
          <w:szCs w:val="24"/>
        </w:rPr>
      </w:pPr>
    </w:p>
    <w:p w14:paraId="5E43FB90" w14:textId="77777777" w:rsidR="004A3163" w:rsidRPr="002D5C01" w:rsidRDefault="004A3163" w:rsidP="002D5C01">
      <w:pPr>
        <w:widowControl/>
        <w:spacing w:line="360" w:lineRule="auto"/>
        <w:jc w:val="left"/>
        <w:rPr>
          <w:rFonts w:ascii="Times New Roman" w:hAnsi="Times New Roman" w:cs="Times New Roman"/>
          <w:sz w:val="24"/>
          <w:szCs w:val="24"/>
        </w:rPr>
      </w:pPr>
    </w:p>
    <w:p w14:paraId="7116A3F8" w14:textId="77777777" w:rsidR="004A3163" w:rsidRPr="002D5C01" w:rsidRDefault="004A3163" w:rsidP="002D5C01">
      <w:pPr>
        <w:widowControl/>
        <w:spacing w:line="360" w:lineRule="auto"/>
        <w:jc w:val="left"/>
        <w:rPr>
          <w:rFonts w:ascii="Times New Roman" w:hAnsi="Times New Roman" w:cs="Times New Roman"/>
          <w:sz w:val="24"/>
          <w:szCs w:val="24"/>
        </w:rPr>
      </w:pPr>
    </w:p>
    <w:p w14:paraId="0C9D5E14" w14:textId="77777777" w:rsidR="004A3163" w:rsidRPr="002D5C01" w:rsidRDefault="004A3163" w:rsidP="002D5C01">
      <w:pPr>
        <w:widowControl/>
        <w:spacing w:line="360" w:lineRule="auto"/>
        <w:jc w:val="left"/>
        <w:rPr>
          <w:rFonts w:ascii="Times New Roman" w:hAnsi="Times New Roman" w:cs="Times New Roman"/>
          <w:sz w:val="24"/>
          <w:szCs w:val="24"/>
        </w:rPr>
      </w:pPr>
    </w:p>
    <w:p w14:paraId="0C2ED7D9" w14:textId="77777777" w:rsidR="004A3163" w:rsidRPr="002D5C01" w:rsidRDefault="004A3163" w:rsidP="002D5C01">
      <w:pPr>
        <w:widowControl/>
        <w:spacing w:line="360" w:lineRule="auto"/>
        <w:jc w:val="left"/>
        <w:rPr>
          <w:rFonts w:ascii="Times New Roman" w:hAnsi="Times New Roman" w:cs="Times New Roman"/>
          <w:sz w:val="24"/>
          <w:szCs w:val="24"/>
        </w:rPr>
      </w:pPr>
    </w:p>
    <w:p w14:paraId="7C1B443E" w14:textId="77777777" w:rsidR="004A3163" w:rsidRPr="002D5C01" w:rsidRDefault="004A3163" w:rsidP="002D5C01">
      <w:pPr>
        <w:widowControl/>
        <w:spacing w:line="360" w:lineRule="auto"/>
        <w:jc w:val="left"/>
        <w:rPr>
          <w:rFonts w:ascii="Times New Roman" w:hAnsi="Times New Roman" w:cs="Times New Roman"/>
          <w:sz w:val="24"/>
          <w:szCs w:val="24"/>
        </w:rPr>
      </w:pPr>
    </w:p>
    <w:p w14:paraId="3D16095E" w14:textId="77777777" w:rsidR="004A3163" w:rsidRPr="002D5C01" w:rsidRDefault="004A3163" w:rsidP="002D5C01">
      <w:pPr>
        <w:widowControl/>
        <w:spacing w:line="360" w:lineRule="auto"/>
        <w:jc w:val="left"/>
        <w:rPr>
          <w:rFonts w:ascii="Times New Roman" w:hAnsi="Times New Roman" w:cs="Times New Roman"/>
          <w:sz w:val="24"/>
          <w:szCs w:val="24"/>
        </w:rPr>
      </w:pPr>
    </w:p>
    <w:p w14:paraId="117224F5" w14:textId="77777777" w:rsidR="004A3163" w:rsidRPr="002D5C01" w:rsidRDefault="004A3163" w:rsidP="002D5C01">
      <w:pPr>
        <w:widowControl/>
        <w:spacing w:line="360" w:lineRule="auto"/>
        <w:jc w:val="left"/>
        <w:rPr>
          <w:rFonts w:ascii="Times New Roman" w:hAnsi="Times New Roman" w:cs="Times New Roman"/>
          <w:sz w:val="24"/>
          <w:szCs w:val="24"/>
        </w:rPr>
      </w:pPr>
    </w:p>
    <w:p w14:paraId="63007B42" w14:textId="77777777" w:rsidR="004A3163" w:rsidRPr="002D5C01" w:rsidRDefault="004A3163" w:rsidP="002D5C01">
      <w:pPr>
        <w:widowControl/>
        <w:spacing w:line="360" w:lineRule="auto"/>
        <w:jc w:val="left"/>
        <w:rPr>
          <w:rFonts w:ascii="Times New Roman" w:hAnsi="Times New Roman" w:cs="Times New Roman"/>
          <w:sz w:val="24"/>
          <w:szCs w:val="24"/>
        </w:rPr>
      </w:pPr>
    </w:p>
    <w:p w14:paraId="24856BEB" w14:textId="77777777" w:rsidR="004A3163" w:rsidRPr="002D5C01" w:rsidRDefault="002D5C01" w:rsidP="002D5C01">
      <w:pPr>
        <w:widowControl/>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 xml:space="preserve">Region: </w:t>
      </w:r>
      <w:r w:rsidR="004A3163" w:rsidRPr="002D5C01">
        <w:rPr>
          <w:rFonts w:ascii="Times New Roman" w:hAnsi="Times New Roman" w:cs="Times New Roman"/>
          <w:sz w:val="24"/>
          <w:szCs w:val="24"/>
        </w:rPr>
        <w:t>Hobart, Tasmania</w:t>
      </w:r>
    </w:p>
    <w:p w14:paraId="2D89E127" w14:textId="77777777" w:rsidR="004A3163" w:rsidRPr="002D5C01" w:rsidRDefault="002D5C01" w:rsidP="002D5C01">
      <w:pPr>
        <w:widowControl/>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 xml:space="preserve">Name of winery: </w:t>
      </w:r>
      <w:r w:rsidR="004A3163" w:rsidRPr="002D5C01">
        <w:rPr>
          <w:rFonts w:ascii="Times New Roman" w:hAnsi="Times New Roman" w:cs="Times New Roman"/>
          <w:sz w:val="24"/>
          <w:szCs w:val="24"/>
        </w:rPr>
        <w:t>Hazy Moon</w:t>
      </w:r>
      <w:bookmarkStart w:id="0" w:name="_GoBack"/>
      <w:bookmarkEnd w:id="0"/>
    </w:p>
    <w:p w14:paraId="1D8F5349" w14:textId="77777777" w:rsidR="004A3163" w:rsidRPr="002D5C01" w:rsidRDefault="004A3163" w:rsidP="002D5C01">
      <w:pPr>
        <w:widowControl/>
        <w:spacing w:line="360" w:lineRule="auto"/>
        <w:jc w:val="left"/>
        <w:rPr>
          <w:rFonts w:ascii="Times New Roman" w:hAnsi="Times New Roman" w:cs="Times New Roman"/>
          <w:sz w:val="24"/>
          <w:szCs w:val="24"/>
        </w:rPr>
      </w:pPr>
    </w:p>
    <w:p w14:paraId="1E7AE140" w14:textId="77777777" w:rsidR="004A3163" w:rsidRPr="002D5C01" w:rsidRDefault="004A3163" w:rsidP="002D5C01">
      <w:pPr>
        <w:widowControl/>
        <w:spacing w:line="360" w:lineRule="auto"/>
        <w:jc w:val="left"/>
        <w:rPr>
          <w:rFonts w:ascii="Times New Roman" w:hAnsi="Times New Roman" w:cs="Times New Roman"/>
          <w:sz w:val="24"/>
          <w:szCs w:val="24"/>
        </w:rPr>
      </w:pPr>
    </w:p>
    <w:p w14:paraId="6B2023E5" w14:textId="77777777" w:rsidR="004A3163" w:rsidRPr="002D5C01" w:rsidRDefault="004A3163" w:rsidP="002D5C01">
      <w:pPr>
        <w:widowControl/>
        <w:spacing w:line="360" w:lineRule="auto"/>
        <w:jc w:val="left"/>
        <w:rPr>
          <w:rFonts w:ascii="Times New Roman" w:hAnsi="Times New Roman" w:cs="Times New Roman"/>
          <w:sz w:val="24"/>
          <w:szCs w:val="24"/>
        </w:rPr>
      </w:pPr>
    </w:p>
    <w:p w14:paraId="4B0E0B9E" w14:textId="77777777" w:rsidR="00272EA0" w:rsidRPr="002D5C01" w:rsidRDefault="00272EA0" w:rsidP="002D5C01">
      <w:pPr>
        <w:widowControl/>
        <w:spacing w:line="360" w:lineRule="auto"/>
        <w:jc w:val="left"/>
        <w:rPr>
          <w:rFonts w:ascii="Times New Roman" w:hAnsi="Times New Roman" w:cs="Times New Roman"/>
          <w:sz w:val="24"/>
          <w:szCs w:val="24"/>
        </w:rPr>
      </w:pPr>
    </w:p>
    <w:p w14:paraId="74E076F3" w14:textId="77777777" w:rsidR="00272EA0" w:rsidRPr="002D5C01" w:rsidRDefault="00272EA0" w:rsidP="002D5C01">
      <w:pPr>
        <w:widowControl/>
        <w:spacing w:line="360" w:lineRule="auto"/>
        <w:jc w:val="left"/>
        <w:rPr>
          <w:rFonts w:ascii="Times New Roman" w:hAnsi="Times New Roman" w:cs="Times New Roman"/>
          <w:sz w:val="24"/>
          <w:szCs w:val="24"/>
        </w:rPr>
      </w:pPr>
    </w:p>
    <w:p w14:paraId="7112BD64" w14:textId="77777777" w:rsidR="004A3163" w:rsidRPr="002D5C01" w:rsidRDefault="004A3163" w:rsidP="002D5C01">
      <w:pPr>
        <w:pStyle w:val="Subtitle"/>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Country</w:t>
      </w:r>
    </w:p>
    <w:p w14:paraId="76F8ABAC" w14:textId="77777777" w:rsidR="00E443D1" w:rsidRPr="002D5C01" w:rsidRDefault="001E24E9"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 xml:space="preserve">According to Australian Wine Sector 2017 at a glance (2017) "total vineyard area in Australia are: total area 135,133 ha, of which Shiraz accounted for 39,893 ha (30%). Chardonnay was the largest white variety with 21,442 ha (16%)". This shows that the Australian wine industry is a very large-scale business activity. </w:t>
      </w:r>
      <w:r w:rsidR="00E443D1" w:rsidRPr="002D5C01">
        <w:rPr>
          <w:rFonts w:ascii="Times New Roman" w:hAnsi="Times New Roman" w:cs="Times New Roman"/>
          <w:sz w:val="24"/>
          <w:szCs w:val="24"/>
        </w:rPr>
        <w:t xml:space="preserve"> “</w:t>
      </w:r>
      <w:r w:rsidRPr="002D5C01">
        <w:rPr>
          <w:rFonts w:ascii="Times New Roman" w:hAnsi="Times New Roman" w:cs="Times New Roman"/>
          <w:sz w:val="24"/>
          <w:szCs w:val="24"/>
        </w:rPr>
        <w:t xml:space="preserve">2468 wineries and 6251 </w:t>
      </w:r>
      <w:r w:rsidR="00E443D1" w:rsidRPr="002D5C01">
        <w:rPr>
          <w:rFonts w:ascii="Times New Roman" w:hAnsi="Times New Roman" w:cs="Times New Roman"/>
          <w:sz w:val="24"/>
          <w:szCs w:val="24"/>
        </w:rPr>
        <w:t>grape growers</w:t>
      </w:r>
      <w:r w:rsidRPr="002D5C01">
        <w:rPr>
          <w:rFonts w:ascii="Times New Roman" w:hAnsi="Times New Roman" w:cs="Times New Roman"/>
          <w:sz w:val="24"/>
          <w:szCs w:val="24"/>
        </w:rPr>
        <w:t xml:space="preserve"> employing 172,736 full and part-time employees across 65 winegrowing regions in Australia, contributing over $40 billion annually to the Australian economy</w:t>
      </w:r>
      <w:r w:rsidR="00E443D1" w:rsidRPr="002D5C01">
        <w:rPr>
          <w:rFonts w:ascii="Times New Roman" w:hAnsi="Times New Roman" w:cs="Times New Roman"/>
          <w:sz w:val="24"/>
          <w:szCs w:val="24"/>
        </w:rPr>
        <w:t>”</w:t>
      </w:r>
      <w:r w:rsidRPr="002D5C01">
        <w:rPr>
          <w:rFonts w:ascii="Times New Roman" w:hAnsi="Times New Roman" w:cs="Times New Roman"/>
          <w:sz w:val="24"/>
          <w:szCs w:val="24"/>
        </w:rPr>
        <w:t xml:space="preserve"> </w:t>
      </w:r>
      <w:r w:rsidRPr="002D5C01">
        <w:rPr>
          <w:rFonts w:ascii="Times New Roman" w:hAnsi="Times New Roman" w:cs="Times New Roman"/>
          <w:sz w:val="24"/>
          <w:szCs w:val="24"/>
        </w:rPr>
        <w:t>（</w:t>
      </w:r>
      <w:r w:rsidRPr="002D5C01">
        <w:rPr>
          <w:rFonts w:ascii="Times New Roman" w:hAnsi="Times New Roman" w:cs="Times New Roman"/>
          <w:sz w:val="24"/>
          <w:szCs w:val="24"/>
        </w:rPr>
        <w:t>Australian Wine Sector 2017 at a glance</w:t>
      </w:r>
      <w:r w:rsidRPr="002D5C01">
        <w:rPr>
          <w:rFonts w:ascii="Times New Roman" w:hAnsi="Times New Roman" w:cs="Times New Roman"/>
          <w:sz w:val="24"/>
          <w:szCs w:val="24"/>
        </w:rPr>
        <w:t>，</w:t>
      </w:r>
      <w:r w:rsidRPr="002D5C01">
        <w:rPr>
          <w:rFonts w:ascii="Times New Roman" w:hAnsi="Times New Roman" w:cs="Times New Roman"/>
          <w:sz w:val="24"/>
          <w:szCs w:val="24"/>
        </w:rPr>
        <w:t xml:space="preserve"> 2017).</w:t>
      </w:r>
      <w:r w:rsidR="00E443D1" w:rsidRPr="002D5C01">
        <w:rPr>
          <w:rFonts w:ascii="Times New Roman" w:hAnsi="Times New Roman" w:cs="Times New Roman"/>
          <w:sz w:val="24"/>
          <w:szCs w:val="24"/>
        </w:rPr>
        <w:t xml:space="preserve"> </w:t>
      </w:r>
      <w:r w:rsidRPr="002D5C01">
        <w:rPr>
          <w:rFonts w:ascii="Times New Roman" w:hAnsi="Times New Roman" w:cs="Times New Roman"/>
          <w:sz w:val="24"/>
          <w:szCs w:val="24"/>
        </w:rPr>
        <w:t>This shows</w:t>
      </w:r>
      <w:r w:rsidR="00E443D1" w:rsidRPr="002D5C01">
        <w:rPr>
          <w:rFonts w:ascii="Times New Roman" w:hAnsi="Times New Roman" w:cs="Times New Roman"/>
          <w:sz w:val="24"/>
          <w:szCs w:val="24"/>
        </w:rPr>
        <w:t xml:space="preserve"> </w:t>
      </w:r>
      <w:r w:rsidRPr="002D5C01">
        <w:rPr>
          <w:rFonts w:ascii="Times New Roman" w:hAnsi="Times New Roman" w:cs="Times New Roman"/>
          <w:sz w:val="24"/>
          <w:szCs w:val="24"/>
        </w:rPr>
        <w:t>that the Australian wine industry has played an economic role for Australia, which has led to one of Australia's rapid economic development activities.</w:t>
      </w:r>
    </w:p>
    <w:p w14:paraId="3CDED98C" w14:textId="77777777" w:rsidR="00B60516" w:rsidRPr="002D5C01" w:rsidRDefault="00B60516" w:rsidP="002D5C01">
      <w:pPr>
        <w:tabs>
          <w:tab w:val="left" w:pos="680"/>
        </w:tabs>
        <w:spacing w:after="160" w:line="360" w:lineRule="auto"/>
        <w:jc w:val="left"/>
        <w:rPr>
          <w:rFonts w:ascii="Times New Roman" w:eastAsia="Times New Roman" w:hAnsi="Times New Roman" w:cs="Times New Roman"/>
          <w:b/>
          <w:bCs/>
          <w:color w:val="000000"/>
          <w:sz w:val="24"/>
          <w:szCs w:val="24"/>
          <w:u w:color="FF0000"/>
        </w:rPr>
      </w:pPr>
      <w:r w:rsidRPr="002D5C01">
        <w:rPr>
          <w:rFonts w:ascii="Times New Roman" w:eastAsia="Arial Unicode MS" w:hAnsi="Times New Roman" w:cs="Times New Roman"/>
          <w:b/>
          <w:bCs/>
          <w:color w:val="000000"/>
          <w:kern w:val="0"/>
          <w:sz w:val="24"/>
          <w:szCs w:val="24"/>
          <w:u w:color="FF0000"/>
          <w:lang w:val="zh-CN"/>
        </w:rPr>
        <w:t>Region</w:t>
      </w:r>
    </w:p>
    <w:p w14:paraId="4C4CB7A2" w14:textId="77777777" w:rsidR="00B60516" w:rsidRPr="002D5C01" w:rsidRDefault="00B60516" w:rsidP="002D5C01">
      <w:pPr>
        <w:widowControl/>
        <w:numPr>
          <w:ilvl w:val="0"/>
          <w:numId w:val="3"/>
        </w:numPr>
        <w:pBdr>
          <w:top w:val="nil"/>
          <w:left w:val="nil"/>
          <w:bottom w:val="nil"/>
          <w:right w:val="nil"/>
          <w:between w:val="nil"/>
          <w:bar w:val="nil"/>
        </w:pBdr>
        <w:spacing w:after="160" w:line="360" w:lineRule="auto"/>
        <w:jc w:val="left"/>
        <w:rPr>
          <w:rFonts w:ascii="Times New Roman" w:hAnsi="Times New Roman" w:cs="Times New Roman"/>
          <w:b/>
          <w:bCs/>
          <w:color w:val="000000"/>
          <w:sz w:val="24"/>
          <w:szCs w:val="24"/>
          <w:u w:color="FF0000"/>
        </w:rPr>
      </w:pPr>
      <w:r w:rsidRPr="002D5C01">
        <w:rPr>
          <w:rFonts w:ascii="Times New Roman" w:eastAsia="Arial Unicode MS" w:hAnsi="Times New Roman" w:cs="Times New Roman"/>
          <w:b/>
          <w:bCs/>
          <w:color w:val="000000"/>
          <w:kern w:val="0"/>
          <w:sz w:val="24"/>
          <w:szCs w:val="24"/>
          <w:u w:color="FF0000"/>
          <w:lang w:val="zh-CN"/>
        </w:rPr>
        <w:lastRenderedPageBreak/>
        <w:t xml:space="preserve">Regional </w:t>
      </w:r>
      <w:r w:rsidRPr="002D5C01">
        <w:rPr>
          <w:rFonts w:ascii="Times New Roman" w:eastAsia="Arial Unicode MS" w:hAnsi="Times New Roman" w:cs="Times New Roman"/>
          <w:b/>
          <w:bCs/>
          <w:color w:val="000000"/>
          <w:kern w:val="0"/>
          <w:sz w:val="24"/>
          <w:szCs w:val="24"/>
          <w:u w:color="FF0000"/>
        </w:rPr>
        <w:t>Visitation</w:t>
      </w:r>
    </w:p>
    <w:tbl>
      <w:tblPr>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9"/>
        <w:gridCol w:w="4819"/>
      </w:tblGrid>
      <w:tr w:rsidR="00B60516" w:rsidRPr="002D5C01" w14:paraId="1204E115" w14:textId="77777777" w:rsidTr="00D9024A">
        <w:trPr>
          <w:trHeight w:val="247"/>
        </w:trPr>
        <w:tc>
          <w:tcPr>
            <w:tcW w:w="9638" w:type="dxa"/>
            <w:gridSpan w:val="2"/>
            <w:tcBorders>
              <w:top w:val="single" w:sz="2" w:space="0" w:color="000000"/>
              <w:left w:val="single" w:sz="2" w:space="0" w:color="000000"/>
              <w:bottom w:val="single" w:sz="8" w:space="0" w:color="595959"/>
              <w:right w:val="single" w:sz="2" w:space="0" w:color="000000"/>
            </w:tcBorders>
            <w:shd w:val="clear" w:color="auto" w:fill="auto"/>
            <w:tcMar>
              <w:top w:w="80" w:type="dxa"/>
              <w:left w:w="80" w:type="dxa"/>
              <w:bottom w:w="80" w:type="dxa"/>
              <w:right w:w="80" w:type="dxa"/>
            </w:tcMar>
          </w:tcPr>
          <w:p w14:paraId="362DB1A5" w14:textId="77777777" w:rsidR="00B60516" w:rsidRPr="002D5C01" w:rsidRDefault="00B60516" w:rsidP="002D5C01">
            <w:pPr>
              <w:spacing w:line="360" w:lineRule="auto"/>
              <w:jc w:val="left"/>
              <w:rPr>
                <w:rFonts w:ascii="Times New Roman" w:hAnsi="Times New Roman" w:cs="Times New Roman"/>
                <w:sz w:val="24"/>
                <w:szCs w:val="24"/>
              </w:rPr>
            </w:pPr>
          </w:p>
        </w:tc>
      </w:tr>
      <w:tr w:rsidR="00B60516" w:rsidRPr="002D5C01" w14:paraId="31EB2052" w14:textId="77777777" w:rsidTr="00D9024A">
        <w:trPr>
          <w:trHeight w:val="400"/>
        </w:trPr>
        <w:tc>
          <w:tcPr>
            <w:tcW w:w="4819" w:type="dxa"/>
            <w:tcBorders>
              <w:top w:val="single" w:sz="8" w:space="0" w:color="595959"/>
              <w:left w:val="single" w:sz="8" w:space="0" w:color="595959"/>
              <w:bottom w:val="single" w:sz="8" w:space="0" w:color="595959"/>
              <w:right w:val="single" w:sz="8" w:space="0" w:color="595959"/>
            </w:tcBorders>
            <w:shd w:val="clear" w:color="auto" w:fill="E1E1E1"/>
            <w:tcMar>
              <w:top w:w="200" w:type="dxa"/>
              <w:left w:w="200" w:type="dxa"/>
              <w:bottom w:w="200" w:type="dxa"/>
              <w:right w:w="200" w:type="dxa"/>
            </w:tcMar>
          </w:tcPr>
          <w:p w14:paraId="603BA9CF" w14:textId="77777777" w:rsidR="00B60516" w:rsidRPr="002D5C01" w:rsidRDefault="00B60516" w:rsidP="002D5C01">
            <w:pPr>
              <w:pStyle w:val="TableStyle2"/>
              <w:spacing w:after="400" w:line="360" w:lineRule="auto"/>
              <w:rPr>
                <w:rFonts w:ascii="Times New Roman" w:hAnsi="Times New Roman" w:cs="Times New Roman"/>
                <w:color w:val="auto"/>
                <w:sz w:val="24"/>
                <w:szCs w:val="24"/>
              </w:rPr>
            </w:pPr>
            <w:r w:rsidRPr="002D5C01">
              <w:rPr>
                <w:rFonts w:ascii="Times New Roman" w:hAnsi="Times New Roman" w:cs="Times New Roman"/>
                <w:color w:val="auto"/>
                <w:sz w:val="24"/>
                <w:szCs w:val="24"/>
              </w:rPr>
              <w:t>Total visitors to Tasmania</w:t>
            </w:r>
          </w:p>
        </w:tc>
        <w:tc>
          <w:tcPr>
            <w:tcW w:w="4819" w:type="dxa"/>
            <w:tcBorders>
              <w:top w:val="single" w:sz="8" w:space="0" w:color="595959"/>
              <w:left w:val="single" w:sz="8" w:space="0" w:color="595959"/>
              <w:bottom w:val="single" w:sz="8" w:space="0" w:color="595959"/>
              <w:right w:val="single" w:sz="8" w:space="0" w:color="595959"/>
            </w:tcBorders>
            <w:shd w:val="clear" w:color="auto" w:fill="E1E1E1"/>
            <w:tcMar>
              <w:top w:w="200" w:type="dxa"/>
              <w:left w:w="200" w:type="dxa"/>
              <w:bottom w:w="200" w:type="dxa"/>
              <w:right w:w="200" w:type="dxa"/>
            </w:tcMar>
          </w:tcPr>
          <w:p w14:paraId="6BEE5977" w14:textId="77777777" w:rsidR="00B60516" w:rsidRPr="002D5C01" w:rsidRDefault="00B60516" w:rsidP="002D5C01">
            <w:pPr>
              <w:spacing w:after="400" w:line="360" w:lineRule="auto"/>
              <w:jc w:val="left"/>
              <w:rPr>
                <w:rFonts w:ascii="Times New Roman" w:hAnsi="Times New Roman" w:cs="Times New Roman"/>
                <w:sz w:val="24"/>
                <w:szCs w:val="24"/>
              </w:rPr>
            </w:pPr>
            <w:r w:rsidRPr="002D5C01">
              <w:rPr>
                <w:rFonts w:ascii="Times New Roman" w:eastAsia="Arial Unicode MS" w:hAnsi="Times New Roman" w:cs="Times New Roman"/>
                <w:kern w:val="0"/>
                <w:sz w:val="24"/>
                <w:szCs w:val="24"/>
              </w:rPr>
              <w:t>1,236,400</w:t>
            </w:r>
          </w:p>
        </w:tc>
      </w:tr>
      <w:tr w:rsidR="00B60516" w:rsidRPr="002D5C01" w14:paraId="792A7C64" w14:textId="77777777" w:rsidTr="00D9024A">
        <w:trPr>
          <w:trHeight w:val="400"/>
        </w:trPr>
        <w:tc>
          <w:tcPr>
            <w:tcW w:w="4819" w:type="dxa"/>
            <w:tcBorders>
              <w:top w:val="single" w:sz="8" w:space="0" w:color="595959"/>
              <w:left w:val="single" w:sz="8" w:space="0" w:color="595959"/>
              <w:bottom w:val="single" w:sz="8" w:space="0" w:color="595959"/>
              <w:right w:val="single" w:sz="8" w:space="0" w:color="595959"/>
            </w:tcBorders>
            <w:shd w:val="clear" w:color="auto" w:fill="F8F8F8"/>
            <w:tcMar>
              <w:top w:w="200" w:type="dxa"/>
              <w:left w:w="200" w:type="dxa"/>
              <w:bottom w:w="200" w:type="dxa"/>
              <w:right w:w="200" w:type="dxa"/>
            </w:tcMar>
          </w:tcPr>
          <w:p w14:paraId="2443A775" w14:textId="77777777" w:rsidR="00B60516" w:rsidRPr="002D5C01" w:rsidRDefault="00B60516" w:rsidP="002D5C01">
            <w:pPr>
              <w:pStyle w:val="TableStyle2"/>
              <w:spacing w:after="400" w:line="360" w:lineRule="auto"/>
              <w:rPr>
                <w:rFonts w:ascii="Times New Roman" w:hAnsi="Times New Roman" w:cs="Times New Roman"/>
                <w:color w:val="auto"/>
                <w:sz w:val="24"/>
                <w:szCs w:val="24"/>
              </w:rPr>
            </w:pPr>
            <w:r w:rsidRPr="002D5C01">
              <w:rPr>
                <w:rFonts w:ascii="Times New Roman" w:hAnsi="Times New Roman" w:cs="Times New Roman"/>
                <w:color w:val="auto"/>
                <w:sz w:val="24"/>
                <w:szCs w:val="24"/>
              </w:rPr>
              <w:t>Number of visitors to Hobart</w:t>
            </w:r>
          </w:p>
        </w:tc>
        <w:tc>
          <w:tcPr>
            <w:tcW w:w="4819" w:type="dxa"/>
            <w:tcBorders>
              <w:top w:val="single" w:sz="8" w:space="0" w:color="595959"/>
              <w:left w:val="single" w:sz="8" w:space="0" w:color="595959"/>
              <w:bottom w:val="single" w:sz="8" w:space="0" w:color="595959"/>
              <w:right w:val="single" w:sz="8" w:space="0" w:color="595959"/>
            </w:tcBorders>
            <w:shd w:val="clear" w:color="auto" w:fill="F8F8F8"/>
            <w:tcMar>
              <w:top w:w="200" w:type="dxa"/>
              <w:left w:w="200" w:type="dxa"/>
              <w:bottom w:w="200" w:type="dxa"/>
              <w:right w:w="200" w:type="dxa"/>
            </w:tcMar>
          </w:tcPr>
          <w:p w14:paraId="527BF9C9" w14:textId="77777777" w:rsidR="00B60516" w:rsidRPr="002D5C01" w:rsidRDefault="00B60516" w:rsidP="002D5C01">
            <w:pPr>
              <w:spacing w:after="400" w:line="360" w:lineRule="auto"/>
              <w:jc w:val="left"/>
              <w:rPr>
                <w:rFonts w:ascii="Times New Roman" w:hAnsi="Times New Roman" w:cs="Times New Roman"/>
                <w:sz w:val="24"/>
                <w:szCs w:val="24"/>
              </w:rPr>
            </w:pPr>
            <w:r w:rsidRPr="002D5C01">
              <w:rPr>
                <w:rFonts w:ascii="Times New Roman" w:eastAsia="Arial Unicode MS" w:hAnsi="Times New Roman" w:cs="Times New Roman"/>
                <w:kern w:val="0"/>
                <w:sz w:val="24"/>
                <w:szCs w:val="24"/>
              </w:rPr>
              <w:t>894,277</w:t>
            </w:r>
          </w:p>
        </w:tc>
      </w:tr>
      <w:tr w:rsidR="00B60516" w:rsidRPr="002D5C01" w14:paraId="35FE084F" w14:textId="77777777" w:rsidTr="00D9024A">
        <w:trPr>
          <w:trHeight w:val="400"/>
        </w:trPr>
        <w:tc>
          <w:tcPr>
            <w:tcW w:w="4819" w:type="dxa"/>
            <w:tcBorders>
              <w:top w:val="single" w:sz="8" w:space="0" w:color="595959"/>
              <w:left w:val="single" w:sz="8" w:space="0" w:color="595959"/>
              <w:bottom w:val="single" w:sz="8" w:space="0" w:color="595959"/>
              <w:right w:val="single" w:sz="8" w:space="0" w:color="595959"/>
            </w:tcBorders>
            <w:shd w:val="clear" w:color="auto" w:fill="E1E1E1"/>
            <w:tcMar>
              <w:top w:w="200" w:type="dxa"/>
              <w:left w:w="200" w:type="dxa"/>
              <w:bottom w:w="200" w:type="dxa"/>
              <w:right w:w="200" w:type="dxa"/>
            </w:tcMar>
          </w:tcPr>
          <w:p w14:paraId="6DF30981" w14:textId="77777777" w:rsidR="00B60516" w:rsidRPr="002D5C01" w:rsidRDefault="00B60516" w:rsidP="002D5C01">
            <w:pPr>
              <w:pStyle w:val="TableStyle2"/>
              <w:spacing w:after="400" w:line="360" w:lineRule="auto"/>
              <w:rPr>
                <w:rFonts w:ascii="Times New Roman" w:hAnsi="Times New Roman" w:cs="Times New Roman"/>
                <w:color w:val="auto"/>
                <w:sz w:val="24"/>
                <w:szCs w:val="24"/>
              </w:rPr>
            </w:pPr>
            <w:r w:rsidRPr="002D5C01">
              <w:rPr>
                <w:rFonts w:ascii="Times New Roman" w:hAnsi="Times New Roman" w:cs="Times New Roman"/>
                <w:color w:val="auto"/>
                <w:sz w:val="24"/>
                <w:szCs w:val="24"/>
              </w:rPr>
              <w:t>Average stay in Hobart</w:t>
            </w:r>
          </w:p>
        </w:tc>
        <w:tc>
          <w:tcPr>
            <w:tcW w:w="4819" w:type="dxa"/>
            <w:tcBorders>
              <w:top w:val="single" w:sz="8" w:space="0" w:color="595959"/>
              <w:left w:val="single" w:sz="8" w:space="0" w:color="595959"/>
              <w:bottom w:val="single" w:sz="8" w:space="0" w:color="595959"/>
              <w:right w:val="single" w:sz="8" w:space="0" w:color="595959"/>
            </w:tcBorders>
            <w:shd w:val="clear" w:color="auto" w:fill="E1E1E1"/>
            <w:tcMar>
              <w:top w:w="200" w:type="dxa"/>
              <w:left w:w="200" w:type="dxa"/>
              <w:bottom w:w="200" w:type="dxa"/>
              <w:right w:w="200" w:type="dxa"/>
            </w:tcMar>
          </w:tcPr>
          <w:p w14:paraId="1FC07966" w14:textId="77777777" w:rsidR="00B60516" w:rsidRPr="002D5C01" w:rsidRDefault="00B60516" w:rsidP="002D5C01">
            <w:pPr>
              <w:pStyle w:val="TableStyle2"/>
              <w:spacing w:after="400" w:line="360" w:lineRule="auto"/>
              <w:rPr>
                <w:rFonts w:ascii="Times New Roman" w:hAnsi="Times New Roman" w:cs="Times New Roman"/>
                <w:color w:val="auto"/>
                <w:sz w:val="24"/>
                <w:szCs w:val="24"/>
              </w:rPr>
            </w:pPr>
            <w:r w:rsidRPr="002D5C01">
              <w:rPr>
                <w:rFonts w:ascii="Times New Roman" w:hAnsi="Times New Roman" w:cs="Times New Roman"/>
                <w:color w:val="auto"/>
                <w:sz w:val="24"/>
                <w:szCs w:val="24"/>
              </w:rPr>
              <w:t xml:space="preserve">                                 4.3 nights</w:t>
            </w:r>
          </w:p>
        </w:tc>
      </w:tr>
      <w:tr w:rsidR="00B60516" w:rsidRPr="002D5C01" w14:paraId="268C70F9" w14:textId="77777777" w:rsidTr="00D9024A">
        <w:trPr>
          <w:trHeight w:val="400"/>
        </w:trPr>
        <w:tc>
          <w:tcPr>
            <w:tcW w:w="4819" w:type="dxa"/>
            <w:tcBorders>
              <w:top w:val="single" w:sz="8" w:space="0" w:color="595959"/>
              <w:left w:val="single" w:sz="8" w:space="0" w:color="595959"/>
              <w:bottom w:val="single" w:sz="8" w:space="0" w:color="595959"/>
              <w:right w:val="single" w:sz="8" w:space="0" w:color="595959"/>
            </w:tcBorders>
            <w:shd w:val="clear" w:color="auto" w:fill="F8F8F8"/>
            <w:tcMar>
              <w:top w:w="200" w:type="dxa"/>
              <w:left w:w="200" w:type="dxa"/>
              <w:bottom w:w="200" w:type="dxa"/>
              <w:right w:w="200" w:type="dxa"/>
            </w:tcMar>
          </w:tcPr>
          <w:p w14:paraId="6D9198C3" w14:textId="77777777" w:rsidR="00B60516" w:rsidRPr="002D5C01" w:rsidRDefault="00B60516" w:rsidP="002D5C01">
            <w:pPr>
              <w:pStyle w:val="TableStyle2"/>
              <w:spacing w:after="400" w:line="360" w:lineRule="auto"/>
              <w:rPr>
                <w:rFonts w:ascii="Times New Roman" w:hAnsi="Times New Roman" w:cs="Times New Roman"/>
                <w:color w:val="auto"/>
                <w:sz w:val="24"/>
                <w:szCs w:val="24"/>
              </w:rPr>
            </w:pPr>
            <w:r w:rsidRPr="002D5C01">
              <w:rPr>
                <w:rFonts w:ascii="Times New Roman" w:hAnsi="Times New Roman" w:cs="Times New Roman"/>
                <w:color w:val="auto"/>
                <w:sz w:val="24"/>
                <w:szCs w:val="24"/>
              </w:rPr>
              <w:t>Average spend per person</w:t>
            </w:r>
          </w:p>
        </w:tc>
        <w:tc>
          <w:tcPr>
            <w:tcW w:w="4819" w:type="dxa"/>
            <w:tcBorders>
              <w:top w:val="single" w:sz="8" w:space="0" w:color="595959"/>
              <w:left w:val="single" w:sz="8" w:space="0" w:color="595959"/>
              <w:bottom w:val="single" w:sz="8" w:space="0" w:color="595959"/>
              <w:right w:val="single" w:sz="8" w:space="0" w:color="595959"/>
            </w:tcBorders>
            <w:shd w:val="clear" w:color="auto" w:fill="F8F8F8"/>
            <w:tcMar>
              <w:top w:w="200" w:type="dxa"/>
              <w:left w:w="200" w:type="dxa"/>
              <w:bottom w:w="200" w:type="dxa"/>
              <w:right w:w="200" w:type="dxa"/>
            </w:tcMar>
          </w:tcPr>
          <w:p w14:paraId="059E576C" w14:textId="77777777" w:rsidR="00B60516" w:rsidRPr="002D5C01" w:rsidRDefault="00B60516" w:rsidP="002D5C01">
            <w:pPr>
              <w:spacing w:after="400" w:line="360" w:lineRule="auto"/>
              <w:jc w:val="left"/>
              <w:rPr>
                <w:rFonts w:ascii="Times New Roman" w:hAnsi="Times New Roman" w:cs="Times New Roman"/>
                <w:sz w:val="24"/>
                <w:szCs w:val="24"/>
              </w:rPr>
            </w:pPr>
            <w:r w:rsidRPr="002D5C01">
              <w:rPr>
                <w:rFonts w:ascii="Times New Roman" w:eastAsia="Arial Unicode MS" w:hAnsi="Times New Roman" w:cs="Times New Roman"/>
                <w:kern w:val="0"/>
                <w:sz w:val="24"/>
                <w:szCs w:val="24"/>
              </w:rPr>
              <w:t>$1,734</w:t>
            </w:r>
          </w:p>
        </w:tc>
      </w:tr>
      <w:tr w:rsidR="00B60516" w:rsidRPr="002D5C01" w14:paraId="4D769DC2" w14:textId="77777777" w:rsidTr="00D9024A">
        <w:trPr>
          <w:trHeight w:val="1160"/>
        </w:trPr>
        <w:tc>
          <w:tcPr>
            <w:tcW w:w="4819" w:type="dxa"/>
            <w:tcBorders>
              <w:top w:val="single" w:sz="8" w:space="0" w:color="595959"/>
              <w:left w:val="single" w:sz="8" w:space="0" w:color="595959"/>
              <w:bottom w:val="single" w:sz="8" w:space="0" w:color="595959"/>
              <w:right w:val="single" w:sz="8" w:space="0" w:color="595959"/>
            </w:tcBorders>
            <w:shd w:val="clear" w:color="auto" w:fill="E1E1E1"/>
            <w:tcMar>
              <w:top w:w="200" w:type="dxa"/>
              <w:left w:w="200" w:type="dxa"/>
              <w:bottom w:w="200" w:type="dxa"/>
              <w:right w:w="200" w:type="dxa"/>
            </w:tcMar>
          </w:tcPr>
          <w:p w14:paraId="74D6D6C6" w14:textId="77777777" w:rsidR="00B60516" w:rsidRPr="002D5C01" w:rsidRDefault="00B60516" w:rsidP="002D5C01">
            <w:pPr>
              <w:pStyle w:val="TableStyle2"/>
              <w:spacing w:after="400" w:line="360" w:lineRule="auto"/>
              <w:rPr>
                <w:rFonts w:ascii="Times New Roman" w:hAnsi="Times New Roman" w:cs="Times New Roman"/>
                <w:color w:val="auto"/>
                <w:sz w:val="24"/>
                <w:szCs w:val="24"/>
              </w:rPr>
            </w:pPr>
            <w:r w:rsidRPr="002D5C01">
              <w:rPr>
                <w:rFonts w:ascii="Times New Roman" w:hAnsi="Times New Roman" w:cs="Times New Roman"/>
                <w:color w:val="auto"/>
                <w:sz w:val="24"/>
                <w:szCs w:val="24"/>
              </w:rPr>
              <w:t>Cruise ship passengers and crew to Hobart (in addition to visitor numbers above)</w:t>
            </w:r>
          </w:p>
        </w:tc>
        <w:tc>
          <w:tcPr>
            <w:tcW w:w="4819" w:type="dxa"/>
            <w:tcBorders>
              <w:top w:val="single" w:sz="8" w:space="0" w:color="595959"/>
              <w:left w:val="single" w:sz="8" w:space="0" w:color="595959"/>
              <w:bottom w:val="single" w:sz="8" w:space="0" w:color="595959"/>
              <w:right w:val="single" w:sz="8" w:space="0" w:color="595959"/>
            </w:tcBorders>
            <w:shd w:val="clear" w:color="auto" w:fill="E1E1E1"/>
            <w:tcMar>
              <w:top w:w="200" w:type="dxa"/>
              <w:left w:w="200" w:type="dxa"/>
              <w:bottom w:w="200" w:type="dxa"/>
              <w:right w:w="200" w:type="dxa"/>
            </w:tcMar>
          </w:tcPr>
          <w:p w14:paraId="70FA4D5B" w14:textId="77777777" w:rsidR="00B60516" w:rsidRPr="002D5C01" w:rsidRDefault="00B60516" w:rsidP="002D5C01">
            <w:pPr>
              <w:spacing w:after="400" w:line="360" w:lineRule="auto"/>
              <w:jc w:val="left"/>
              <w:rPr>
                <w:rFonts w:ascii="Times New Roman" w:hAnsi="Times New Roman" w:cs="Times New Roman"/>
                <w:sz w:val="24"/>
                <w:szCs w:val="24"/>
              </w:rPr>
            </w:pPr>
            <w:r w:rsidRPr="002D5C01">
              <w:rPr>
                <w:rFonts w:ascii="Times New Roman" w:eastAsia="Arial Unicode MS" w:hAnsi="Times New Roman" w:cs="Times New Roman"/>
                <w:kern w:val="0"/>
                <w:sz w:val="24"/>
                <w:szCs w:val="24"/>
              </w:rPr>
              <w:t>143,989</w:t>
            </w:r>
          </w:p>
        </w:tc>
      </w:tr>
      <w:tr w:rsidR="00B60516" w:rsidRPr="002D5C01" w14:paraId="23084EDB" w14:textId="77777777" w:rsidTr="00D9024A">
        <w:trPr>
          <w:trHeight w:val="400"/>
        </w:trPr>
        <w:tc>
          <w:tcPr>
            <w:tcW w:w="4819" w:type="dxa"/>
            <w:tcBorders>
              <w:top w:val="single" w:sz="8" w:space="0" w:color="595959"/>
              <w:left w:val="single" w:sz="8" w:space="0" w:color="595959"/>
              <w:bottom w:val="single" w:sz="8" w:space="0" w:color="595959"/>
              <w:right w:val="single" w:sz="8" w:space="0" w:color="595959"/>
            </w:tcBorders>
            <w:shd w:val="clear" w:color="auto" w:fill="E1E1E1"/>
            <w:tcMar>
              <w:top w:w="200" w:type="dxa"/>
              <w:left w:w="200" w:type="dxa"/>
              <w:bottom w:w="200" w:type="dxa"/>
              <w:right w:w="200" w:type="dxa"/>
            </w:tcMar>
          </w:tcPr>
          <w:p w14:paraId="5A8F0580" w14:textId="77777777" w:rsidR="00B60516" w:rsidRPr="002D5C01" w:rsidRDefault="00B60516" w:rsidP="002D5C01">
            <w:pPr>
              <w:pStyle w:val="TableStyle2"/>
              <w:spacing w:after="400" w:line="360" w:lineRule="auto"/>
              <w:rPr>
                <w:rFonts w:ascii="Times New Roman" w:hAnsi="Times New Roman" w:cs="Times New Roman"/>
                <w:color w:val="auto"/>
                <w:sz w:val="24"/>
                <w:szCs w:val="24"/>
              </w:rPr>
            </w:pPr>
            <w:r w:rsidRPr="002D5C01">
              <w:rPr>
                <w:rFonts w:ascii="Times New Roman" w:hAnsi="Times New Roman" w:cs="Times New Roman"/>
                <w:color w:val="auto"/>
                <w:sz w:val="24"/>
                <w:szCs w:val="24"/>
              </w:rPr>
              <w:t>Origin of Visitors</w:t>
            </w:r>
          </w:p>
        </w:tc>
        <w:tc>
          <w:tcPr>
            <w:tcW w:w="4819" w:type="dxa"/>
            <w:tcBorders>
              <w:top w:val="single" w:sz="8" w:space="0" w:color="595959"/>
              <w:left w:val="single" w:sz="8" w:space="0" w:color="595959"/>
              <w:bottom w:val="single" w:sz="8" w:space="0" w:color="595959"/>
              <w:right w:val="single" w:sz="8" w:space="0" w:color="595959"/>
            </w:tcBorders>
            <w:shd w:val="clear" w:color="auto" w:fill="E1E1E1"/>
            <w:tcMar>
              <w:top w:w="200" w:type="dxa"/>
              <w:left w:w="200" w:type="dxa"/>
              <w:bottom w:w="200" w:type="dxa"/>
              <w:right w:w="200" w:type="dxa"/>
            </w:tcMar>
          </w:tcPr>
          <w:p w14:paraId="3BD2DA2A" w14:textId="77777777" w:rsidR="00B60516" w:rsidRPr="002D5C01" w:rsidRDefault="00B60516" w:rsidP="002D5C01">
            <w:pPr>
              <w:pStyle w:val="TableStyle2"/>
              <w:spacing w:after="400" w:line="360" w:lineRule="auto"/>
              <w:rPr>
                <w:rFonts w:ascii="Times New Roman" w:hAnsi="Times New Roman" w:cs="Times New Roman"/>
                <w:color w:val="auto"/>
                <w:sz w:val="24"/>
                <w:szCs w:val="24"/>
              </w:rPr>
            </w:pPr>
            <w:r w:rsidRPr="002D5C01">
              <w:rPr>
                <w:rFonts w:ascii="Times New Roman" w:hAnsi="Times New Roman" w:cs="Times New Roman"/>
                <w:color w:val="auto"/>
                <w:sz w:val="24"/>
                <w:szCs w:val="24"/>
              </w:rPr>
              <w:t>65% are Australians</w:t>
            </w:r>
          </w:p>
        </w:tc>
      </w:tr>
      <w:tr w:rsidR="00B60516" w:rsidRPr="002D5C01" w14:paraId="143300CA" w14:textId="77777777" w:rsidTr="00D9024A">
        <w:trPr>
          <w:trHeight w:val="740"/>
        </w:trPr>
        <w:tc>
          <w:tcPr>
            <w:tcW w:w="4819" w:type="dxa"/>
            <w:tcBorders>
              <w:top w:val="single" w:sz="8" w:space="0" w:color="595959"/>
              <w:left w:val="single" w:sz="8" w:space="0" w:color="595959"/>
              <w:bottom w:val="single" w:sz="8" w:space="0" w:color="595959"/>
              <w:right w:val="single" w:sz="8" w:space="0" w:color="595959"/>
            </w:tcBorders>
            <w:shd w:val="clear" w:color="auto" w:fill="E1E1E1"/>
            <w:tcMar>
              <w:top w:w="200" w:type="dxa"/>
              <w:left w:w="200" w:type="dxa"/>
              <w:bottom w:w="200" w:type="dxa"/>
              <w:right w:w="200" w:type="dxa"/>
            </w:tcMar>
          </w:tcPr>
          <w:p w14:paraId="10C5F9FC" w14:textId="77777777" w:rsidR="00B60516" w:rsidRPr="002D5C01" w:rsidRDefault="00B60516" w:rsidP="002D5C01">
            <w:pPr>
              <w:pStyle w:val="TableStyle2"/>
              <w:spacing w:after="400" w:line="360" w:lineRule="auto"/>
              <w:rPr>
                <w:rFonts w:ascii="Times New Roman" w:hAnsi="Times New Roman" w:cs="Times New Roman"/>
                <w:color w:val="auto"/>
                <w:sz w:val="24"/>
                <w:szCs w:val="24"/>
              </w:rPr>
            </w:pPr>
            <w:r w:rsidRPr="002D5C01">
              <w:rPr>
                <w:rFonts w:ascii="Times New Roman" w:hAnsi="Times New Roman" w:cs="Times New Roman"/>
                <w:color w:val="auto"/>
                <w:sz w:val="24"/>
                <w:szCs w:val="24"/>
              </w:rPr>
              <w:t>Purpose of Visit</w:t>
            </w:r>
          </w:p>
        </w:tc>
        <w:tc>
          <w:tcPr>
            <w:tcW w:w="4819" w:type="dxa"/>
            <w:tcBorders>
              <w:top w:val="single" w:sz="8" w:space="0" w:color="595959"/>
              <w:left w:val="single" w:sz="8" w:space="0" w:color="595959"/>
              <w:bottom w:val="single" w:sz="8" w:space="0" w:color="595959"/>
              <w:right w:val="single" w:sz="8" w:space="0" w:color="595959"/>
            </w:tcBorders>
            <w:shd w:val="clear" w:color="auto" w:fill="E1E1E1"/>
            <w:tcMar>
              <w:top w:w="200" w:type="dxa"/>
              <w:left w:w="200" w:type="dxa"/>
              <w:bottom w:w="200" w:type="dxa"/>
              <w:right w:w="200" w:type="dxa"/>
            </w:tcMar>
          </w:tcPr>
          <w:p w14:paraId="1613E488" w14:textId="77777777" w:rsidR="00B60516" w:rsidRPr="002D5C01" w:rsidRDefault="00B60516" w:rsidP="002D5C01">
            <w:pPr>
              <w:pStyle w:val="TableStyle2"/>
              <w:spacing w:after="400" w:line="360" w:lineRule="auto"/>
              <w:rPr>
                <w:rFonts w:ascii="Times New Roman" w:hAnsi="Times New Roman" w:cs="Times New Roman"/>
                <w:color w:val="auto"/>
                <w:sz w:val="24"/>
                <w:szCs w:val="24"/>
              </w:rPr>
            </w:pPr>
            <w:r w:rsidRPr="002D5C01">
              <w:rPr>
                <w:rFonts w:ascii="Times New Roman" w:hAnsi="Times New Roman" w:cs="Times New Roman"/>
                <w:color w:val="auto"/>
                <w:sz w:val="24"/>
                <w:szCs w:val="24"/>
              </w:rPr>
              <w:t>Mostly for holiday and recreational reasons</w:t>
            </w:r>
          </w:p>
        </w:tc>
      </w:tr>
    </w:tbl>
    <w:p w14:paraId="03B1EE86" w14:textId="77777777" w:rsidR="00B60516" w:rsidRPr="002D5C01" w:rsidRDefault="00B60516" w:rsidP="002D5C01">
      <w:pPr>
        <w:pStyle w:val="Default"/>
        <w:spacing w:after="400" w:line="360" w:lineRule="auto"/>
        <w:rPr>
          <w:rFonts w:ascii="Times New Roman" w:eastAsia="Times New Roman" w:hAnsi="Times New Roman" w:cs="Times New Roman"/>
          <w:color w:val="747678"/>
          <w:sz w:val="24"/>
          <w:szCs w:val="24"/>
        </w:rPr>
      </w:pPr>
    </w:p>
    <w:p w14:paraId="5C183370" w14:textId="77777777" w:rsidR="00B60516" w:rsidRPr="002D5C01" w:rsidRDefault="00B60516" w:rsidP="002D5C01">
      <w:pPr>
        <w:widowControl/>
        <w:numPr>
          <w:ilvl w:val="0"/>
          <w:numId w:val="3"/>
        </w:numPr>
        <w:pBdr>
          <w:top w:val="nil"/>
          <w:left w:val="nil"/>
          <w:bottom w:val="nil"/>
          <w:right w:val="nil"/>
          <w:between w:val="nil"/>
          <w:bar w:val="nil"/>
        </w:pBdr>
        <w:spacing w:after="160" w:line="360" w:lineRule="auto"/>
        <w:jc w:val="left"/>
        <w:rPr>
          <w:rFonts w:ascii="Times New Roman" w:hAnsi="Times New Roman" w:cs="Times New Roman"/>
          <w:b/>
          <w:bCs/>
          <w:color w:val="000000"/>
          <w:sz w:val="24"/>
          <w:szCs w:val="24"/>
          <w:u w:color="FF0000"/>
        </w:rPr>
      </w:pPr>
      <w:r w:rsidRPr="002D5C01">
        <w:rPr>
          <w:rFonts w:ascii="Times New Roman" w:eastAsia="Arial Unicode MS" w:hAnsi="Times New Roman" w:cs="Times New Roman"/>
          <w:b/>
          <w:bCs/>
          <w:color w:val="000000"/>
          <w:kern w:val="0"/>
          <w:sz w:val="24"/>
          <w:szCs w:val="24"/>
          <w:u w:color="FF0000"/>
          <w:lang w:val="zh-CN"/>
        </w:rPr>
        <w:t xml:space="preserve">Regional </w:t>
      </w:r>
      <w:r w:rsidRPr="002D5C01">
        <w:rPr>
          <w:rFonts w:ascii="Times New Roman" w:eastAsia="Arial Unicode MS" w:hAnsi="Times New Roman" w:cs="Times New Roman"/>
          <w:b/>
          <w:bCs/>
          <w:color w:val="000000"/>
          <w:kern w:val="0"/>
          <w:sz w:val="24"/>
          <w:szCs w:val="24"/>
          <w:u w:color="FF0000"/>
        </w:rPr>
        <w:t>Attractions</w:t>
      </w:r>
    </w:p>
    <w:p w14:paraId="277A48B3" w14:textId="77777777" w:rsidR="00B60516" w:rsidRPr="002D5C01" w:rsidRDefault="00B60516" w:rsidP="002D5C01">
      <w:pPr>
        <w:pStyle w:val="Default"/>
        <w:spacing w:line="360" w:lineRule="auto"/>
        <w:rPr>
          <w:rFonts w:ascii="Times New Roman" w:eastAsia="Times New Roman" w:hAnsi="Times New Roman" w:cs="Times New Roman"/>
          <w:color w:val="222222"/>
          <w:sz w:val="24"/>
          <w:szCs w:val="24"/>
          <w:shd w:val="clear" w:color="auto" w:fill="FFFFFF"/>
        </w:rPr>
      </w:pPr>
      <w:r w:rsidRPr="002D5C01">
        <w:rPr>
          <w:rFonts w:ascii="Times New Roman" w:hAnsi="Times New Roman" w:cs="Times New Roman"/>
          <w:color w:val="222222"/>
          <w:sz w:val="24"/>
          <w:szCs w:val="24"/>
          <w:shd w:val="clear" w:color="auto" w:fill="FFFFFF"/>
        </w:rPr>
        <w:t>-the second-oldest Botanic Gardens in Australia and holds extensive significant plant collections</w:t>
      </w:r>
    </w:p>
    <w:p w14:paraId="1943BBEB" w14:textId="77777777" w:rsidR="00B60516" w:rsidRPr="002D5C01" w:rsidRDefault="00B60516" w:rsidP="002D5C01">
      <w:pPr>
        <w:pStyle w:val="Default"/>
        <w:spacing w:line="360" w:lineRule="auto"/>
        <w:rPr>
          <w:rFonts w:ascii="Times New Roman" w:eastAsia="Times New Roman" w:hAnsi="Times New Roman" w:cs="Times New Roman"/>
          <w:color w:val="222222"/>
          <w:sz w:val="24"/>
          <w:szCs w:val="24"/>
          <w:shd w:val="clear" w:color="auto" w:fill="FFFFFF"/>
        </w:rPr>
      </w:pPr>
    </w:p>
    <w:p w14:paraId="568CE562" w14:textId="77777777" w:rsidR="00B60516" w:rsidRPr="002D5C01" w:rsidRDefault="00B60516" w:rsidP="002D5C01">
      <w:pPr>
        <w:pStyle w:val="Default"/>
        <w:spacing w:line="360" w:lineRule="auto"/>
        <w:rPr>
          <w:rFonts w:ascii="Times New Roman" w:eastAsia="Times New Roman" w:hAnsi="Times New Roman" w:cs="Times New Roman"/>
          <w:color w:val="222222"/>
          <w:sz w:val="24"/>
          <w:szCs w:val="24"/>
          <w:shd w:val="clear" w:color="auto" w:fill="FFFFFF"/>
        </w:rPr>
      </w:pPr>
      <w:r w:rsidRPr="002D5C01">
        <w:rPr>
          <w:rFonts w:ascii="Times New Roman" w:hAnsi="Times New Roman" w:cs="Times New Roman"/>
          <w:color w:val="222222"/>
          <w:sz w:val="24"/>
          <w:szCs w:val="24"/>
          <w:shd w:val="clear" w:color="auto" w:fill="FFFFFF"/>
        </w:rPr>
        <w:t>-Hadley's Orient Hotel, on Hobart's Murray Street, the oldest continuously operating hotel in Australia</w:t>
      </w:r>
    </w:p>
    <w:p w14:paraId="7648D796" w14:textId="77777777" w:rsidR="00B60516" w:rsidRPr="002D5C01" w:rsidRDefault="00B60516" w:rsidP="002D5C01">
      <w:pPr>
        <w:pStyle w:val="Default"/>
        <w:spacing w:line="360" w:lineRule="auto"/>
        <w:rPr>
          <w:rFonts w:ascii="Times New Roman" w:eastAsia="Times New Roman" w:hAnsi="Times New Roman" w:cs="Times New Roman"/>
          <w:color w:val="222222"/>
          <w:sz w:val="24"/>
          <w:szCs w:val="24"/>
          <w:shd w:val="clear" w:color="auto" w:fill="FFFFFF"/>
        </w:rPr>
      </w:pPr>
    </w:p>
    <w:p w14:paraId="6383806A" w14:textId="77777777" w:rsidR="00B60516" w:rsidRPr="002D5C01" w:rsidRDefault="00B60516" w:rsidP="002D5C01">
      <w:pPr>
        <w:pStyle w:val="Default"/>
        <w:spacing w:line="360" w:lineRule="auto"/>
        <w:rPr>
          <w:rFonts w:ascii="Times New Roman" w:eastAsia="Times New Roman" w:hAnsi="Times New Roman" w:cs="Times New Roman"/>
          <w:color w:val="222222"/>
          <w:sz w:val="24"/>
          <w:szCs w:val="24"/>
          <w:shd w:val="clear" w:color="auto" w:fill="FFFFFF"/>
        </w:rPr>
      </w:pPr>
      <w:r w:rsidRPr="002D5C01">
        <w:rPr>
          <w:rFonts w:ascii="Times New Roman" w:hAnsi="Times New Roman" w:cs="Times New Roman"/>
          <w:color w:val="222222"/>
          <w:sz w:val="24"/>
          <w:szCs w:val="24"/>
          <w:shd w:val="clear" w:color="auto" w:fill="FFFFFF"/>
        </w:rPr>
        <w:t>-The </w:t>
      </w:r>
      <w:hyperlink r:id="rId6" w:history="1">
        <w:r w:rsidRPr="002D5C01">
          <w:rPr>
            <w:rFonts w:ascii="Times New Roman" w:hAnsi="Times New Roman" w:cs="Times New Roman"/>
            <w:color w:val="222222"/>
            <w:sz w:val="24"/>
            <w:szCs w:val="24"/>
            <w:shd w:val="clear" w:color="auto" w:fill="FFFFFF"/>
          </w:rPr>
          <w:t>Tasman Bridge</w:t>
        </w:r>
      </w:hyperlink>
      <w:r w:rsidRPr="002D5C01">
        <w:rPr>
          <w:rFonts w:ascii="Times New Roman" w:hAnsi="Times New Roman" w:cs="Times New Roman"/>
          <w:color w:val="222222"/>
          <w:sz w:val="24"/>
          <w:szCs w:val="24"/>
          <w:shd w:val="clear" w:color="auto" w:fill="FFFFFF"/>
        </w:rPr>
        <w:t>, a uniquely important feature of the city, connecting the two shores of Hobart and visible from many locations</w:t>
      </w:r>
    </w:p>
    <w:p w14:paraId="46E24424" w14:textId="77777777" w:rsidR="00B60516" w:rsidRPr="002D5C01" w:rsidRDefault="00B60516" w:rsidP="002D5C01">
      <w:pPr>
        <w:pStyle w:val="Default"/>
        <w:spacing w:line="360" w:lineRule="auto"/>
        <w:rPr>
          <w:rFonts w:ascii="Times New Roman" w:eastAsia="Times New Roman" w:hAnsi="Times New Roman" w:cs="Times New Roman"/>
          <w:color w:val="222222"/>
          <w:sz w:val="24"/>
          <w:szCs w:val="24"/>
          <w:shd w:val="clear" w:color="auto" w:fill="FFFFFF"/>
        </w:rPr>
      </w:pPr>
    </w:p>
    <w:p w14:paraId="715CE68D" w14:textId="77777777" w:rsidR="00B60516" w:rsidRPr="002D5C01" w:rsidRDefault="00B60516" w:rsidP="002D5C01">
      <w:pPr>
        <w:pStyle w:val="Default"/>
        <w:spacing w:line="360" w:lineRule="auto"/>
        <w:rPr>
          <w:rFonts w:ascii="Times New Roman" w:eastAsia="Times New Roman" w:hAnsi="Times New Roman" w:cs="Times New Roman"/>
          <w:color w:val="222222"/>
          <w:sz w:val="24"/>
          <w:szCs w:val="24"/>
          <w:shd w:val="clear" w:color="auto" w:fill="FFFFFF"/>
        </w:rPr>
      </w:pPr>
      <w:r w:rsidRPr="002D5C01">
        <w:rPr>
          <w:rFonts w:ascii="Times New Roman" w:hAnsi="Times New Roman" w:cs="Times New Roman"/>
          <w:color w:val="222222"/>
          <w:sz w:val="24"/>
          <w:szCs w:val="24"/>
          <w:shd w:val="clear" w:color="auto" w:fill="FFFFFF"/>
        </w:rPr>
        <w:t>-The </w:t>
      </w:r>
      <w:hyperlink r:id="rId7" w:history="1">
        <w:r w:rsidRPr="002D5C01">
          <w:rPr>
            <w:rFonts w:ascii="Times New Roman" w:hAnsi="Times New Roman" w:cs="Times New Roman"/>
            <w:color w:val="222222"/>
            <w:sz w:val="24"/>
            <w:szCs w:val="24"/>
            <w:shd w:val="clear" w:color="auto" w:fill="FFFFFF"/>
          </w:rPr>
          <w:t>Hobart Synagogue</w:t>
        </w:r>
      </w:hyperlink>
      <w:r w:rsidRPr="002D5C01">
        <w:rPr>
          <w:rFonts w:ascii="Times New Roman" w:hAnsi="Times New Roman" w:cs="Times New Roman"/>
          <w:color w:val="222222"/>
          <w:sz w:val="24"/>
          <w:szCs w:val="24"/>
          <w:shd w:val="clear" w:color="auto" w:fill="FFFFFF"/>
        </w:rPr>
        <w:t>, the </w:t>
      </w:r>
      <w:hyperlink r:id="rId8" w:history="1">
        <w:r w:rsidRPr="002D5C01">
          <w:rPr>
            <w:rFonts w:ascii="Times New Roman" w:hAnsi="Times New Roman" w:cs="Times New Roman"/>
            <w:color w:val="222222"/>
            <w:sz w:val="24"/>
            <w:szCs w:val="24"/>
            <w:shd w:val="clear" w:color="auto" w:fill="FFFFFF"/>
          </w:rPr>
          <w:t>oldest synagogue in Australia</w:t>
        </w:r>
      </w:hyperlink>
      <w:r w:rsidRPr="002D5C01">
        <w:rPr>
          <w:rFonts w:ascii="Times New Roman" w:hAnsi="Times New Roman" w:cs="Times New Roman"/>
          <w:color w:val="222222"/>
          <w:sz w:val="24"/>
          <w:szCs w:val="24"/>
          <w:shd w:val="clear" w:color="auto" w:fill="FFFFFF"/>
        </w:rPr>
        <w:t> and a rare surviving example of an </w:t>
      </w:r>
      <w:hyperlink r:id="rId9" w:history="1">
        <w:r w:rsidRPr="002D5C01">
          <w:rPr>
            <w:rFonts w:ascii="Times New Roman" w:hAnsi="Times New Roman" w:cs="Times New Roman"/>
            <w:color w:val="222222"/>
            <w:sz w:val="24"/>
            <w:szCs w:val="24"/>
            <w:shd w:val="clear" w:color="auto" w:fill="FFFFFF"/>
          </w:rPr>
          <w:t>Egyptian Revival</w:t>
        </w:r>
      </w:hyperlink>
      <w:r w:rsidRPr="002D5C01">
        <w:rPr>
          <w:rFonts w:ascii="Times New Roman" w:hAnsi="Times New Roman" w:cs="Times New Roman"/>
          <w:color w:val="222222"/>
          <w:sz w:val="24"/>
          <w:szCs w:val="24"/>
          <w:shd w:val="clear" w:color="auto" w:fill="FFFFFF"/>
          <w:lang w:val="fr-FR"/>
        </w:rPr>
        <w:t>synagogue</w:t>
      </w:r>
    </w:p>
    <w:p w14:paraId="1405A862" w14:textId="77777777" w:rsidR="00B60516" w:rsidRPr="002D5C01" w:rsidRDefault="00B60516" w:rsidP="002D5C01">
      <w:pPr>
        <w:pStyle w:val="Default"/>
        <w:spacing w:line="360" w:lineRule="auto"/>
        <w:rPr>
          <w:rFonts w:ascii="Times New Roman" w:eastAsia="Times New Roman" w:hAnsi="Times New Roman" w:cs="Times New Roman"/>
          <w:color w:val="222222"/>
          <w:sz w:val="24"/>
          <w:szCs w:val="24"/>
          <w:shd w:val="clear" w:color="auto" w:fill="FFFFFF"/>
        </w:rPr>
      </w:pPr>
    </w:p>
    <w:p w14:paraId="38198680" w14:textId="77777777" w:rsidR="00B60516" w:rsidRPr="002D5C01" w:rsidRDefault="00B60516" w:rsidP="002D5C01">
      <w:pPr>
        <w:pStyle w:val="Default"/>
        <w:spacing w:line="360" w:lineRule="auto"/>
        <w:rPr>
          <w:rFonts w:ascii="Times New Roman" w:eastAsia="Times New Roman" w:hAnsi="Times New Roman" w:cs="Times New Roman"/>
          <w:color w:val="222222"/>
          <w:sz w:val="24"/>
          <w:szCs w:val="24"/>
          <w:shd w:val="clear" w:color="auto" w:fill="FFFFFF"/>
        </w:rPr>
      </w:pPr>
      <w:r w:rsidRPr="002D5C01">
        <w:rPr>
          <w:rFonts w:ascii="Times New Roman" w:hAnsi="Times New Roman" w:cs="Times New Roman"/>
          <w:color w:val="222222"/>
          <w:sz w:val="24"/>
          <w:szCs w:val="24"/>
          <w:shd w:val="clear" w:color="auto" w:fill="FFFFFF"/>
        </w:rPr>
        <w:t>-Known for its well-preserved historic architecture, much of it dating back to the </w:t>
      </w:r>
      <w:hyperlink r:id="rId10" w:history="1">
        <w:r w:rsidRPr="002D5C01">
          <w:rPr>
            <w:rFonts w:ascii="Times New Roman" w:hAnsi="Times New Roman" w:cs="Times New Roman"/>
            <w:color w:val="222222"/>
            <w:sz w:val="24"/>
            <w:szCs w:val="24"/>
            <w:shd w:val="clear" w:color="auto" w:fill="FFFFFF"/>
            <w:lang w:val="it-IT"/>
          </w:rPr>
          <w:t>Georgian</w:t>
        </w:r>
      </w:hyperlink>
      <w:r w:rsidRPr="002D5C01">
        <w:rPr>
          <w:rFonts w:ascii="Times New Roman" w:hAnsi="Times New Roman" w:cs="Times New Roman"/>
          <w:color w:val="222222"/>
          <w:sz w:val="24"/>
          <w:szCs w:val="24"/>
          <w:shd w:val="clear" w:color="auto" w:fill="FFFFFF"/>
        </w:rPr>
        <w:t> and </w:t>
      </w:r>
      <w:hyperlink r:id="rId11" w:history="1">
        <w:r w:rsidRPr="002D5C01">
          <w:rPr>
            <w:rFonts w:ascii="Times New Roman" w:hAnsi="Times New Roman" w:cs="Times New Roman"/>
            <w:color w:val="222222"/>
            <w:sz w:val="24"/>
            <w:szCs w:val="24"/>
            <w:shd w:val="clear" w:color="auto" w:fill="FFFFFF"/>
          </w:rPr>
          <w:t>Victorian</w:t>
        </w:r>
      </w:hyperlink>
      <w:r w:rsidRPr="002D5C01">
        <w:rPr>
          <w:rFonts w:ascii="Times New Roman" w:hAnsi="Times New Roman" w:cs="Times New Roman"/>
          <w:color w:val="222222"/>
          <w:sz w:val="24"/>
          <w:szCs w:val="24"/>
          <w:shd w:val="clear" w:color="auto" w:fill="FFFFFF"/>
        </w:rPr>
        <w:t> eras, giving the city a distinctly "</w:t>
      </w:r>
      <w:hyperlink r:id="rId12" w:history="1">
        <w:r w:rsidRPr="002D5C01">
          <w:rPr>
            <w:rFonts w:ascii="Times New Roman" w:hAnsi="Times New Roman" w:cs="Times New Roman"/>
            <w:color w:val="222222"/>
            <w:sz w:val="24"/>
            <w:szCs w:val="24"/>
            <w:shd w:val="clear" w:color="auto" w:fill="FFFFFF"/>
          </w:rPr>
          <w:t>Old World</w:t>
        </w:r>
      </w:hyperlink>
      <w:r w:rsidRPr="002D5C01">
        <w:rPr>
          <w:rFonts w:ascii="Times New Roman" w:hAnsi="Times New Roman" w:cs="Times New Roman"/>
          <w:color w:val="222222"/>
          <w:sz w:val="24"/>
          <w:szCs w:val="24"/>
          <w:shd w:val="clear" w:color="auto" w:fill="FFFFFF"/>
        </w:rPr>
        <w:t>" feel</w:t>
      </w:r>
    </w:p>
    <w:p w14:paraId="4649C09B" w14:textId="77777777" w:rsidR="00B60516" w:rsidRPr="002D5C01" w:rsidRDefault="00B60516" w:rsidP="002D5C01">
      <w:pPr>
        <w:pStyle w:val="Default"/>
        <w:spacing w:line="360" w:lineRule="auto"/>
        <w:rPr>
          <w:rFonts w:ascii="Times New Roman" w:eastAsia="Times New Roman" w:hAnsi="Times New Roman" w:cs="Times New Roman"/>
          <w:color w:val="222222"/>
          <w:sz w:val="24"/>
          <w:szCs w:val="24"/>
          <w:shd w:val="clear" w:color="auto" w:fill="FFFFFF"/>
        </w:rPr>
      </w:pPr>
    </w:p>
    <w:p w14:paraId="166EC790" w14:textId="77777777" w:rsidR="00B60516" w:rsidRPr="002D5C01" w:rsidRDefault="00B60516" w:rsidP="002D5C01">
      <w:pPr>
        <w:pStyle w:val="Default"/>
        <w:spacing w:line="360" w:lineRule="auto"/>
        <w:rPr>
          <w:rFonts w:ascii="Times New Roman" w:eastAsia="Times New Roman" w:hAnsi="Times New Roman" w:cs="Times New Roman"/>
          <w:color w:val="222222"/>
          <w:sz w:val="24"/>
          <w:szCs w:val="24"/>
          <w:shd w:val="clear" w:color="auto" w:fill="FFFFFF"/>
        </w:rPr>
      </w:pPr>
      <w:r w:rsidRPr="002D5C01">
        <w:rPr>
          <w:rFonts w:ascii="Times New Roman" w:hAnsi="Times New Roman" w:cs="Times New Roman"/>
          <w:color w:val="222222"/>
          <w:sz w:val="24"/>
          <w:szCs w:val="24"/>
          <w:shd w:val="clear" w:color="auto" w:fill="FFFFFF"/>
        </w:rPr>
        <w:t xml:space="preserve">-Significant restaurants: </w:t>
      </w:r>
      <w:proofErr w:type="spellStart"/>
      <w:r w:rsidRPr="002D5C01">
        <w:rPr>
          <w:rFonts w:ascii="Times New Roman" w:hAnsi="Times New Roman" w:cs="Times New Roman"/>
          <w:color w:val="222222"/>
          <w:sz w:val="24"/>
          <w:szCs w:val="24"/>
          <w:shd w:val="clear" w:color="auto" w:fill="FFFFFF"/>
        </w:rPr>
        <w:t>Templo</w:t>
      </w:r>
      <w:proofErr w:type="spellEnd"/>
      <w:r w:rsidRPr="002D5C01">
        <w:rPr>
          <w:rFonts w:ascii="Times New Roman" w:hAnsi="Times New Roman" w:cs="Times New Roman"/>
          <w:color w:val="222222"/>
          <w:sz w:val="24"/>
          <w:szCs w:val="24"/>
          <w:shd w:val="clear" w:color="auto" w:fill="FFFFFF"/>
        </w:rPr>
        <w:t xml:space="preserve">, Franklin Bar &amp; Restaurant, </w:t>
      </w:r>
      <w:proofErr w:type="spellStart"/>
      <w:r w:rsidRPr="002D5C01">
        <w:rPr>
          <w:rFonts w:ascii="Times New Roman" w:hAnsi="Times New Roman" w:cs="Times New Roman"/>
          <w:color w:val="222222"/>
          <w:sz w:val="24"/>
          <w:szCs w:val="24"/>
          <w:shd w:val="clear" w:color="auto" w:fill="FFFFFF"/>
        </w:rPr>
        <w:t>Dier</w:t>
      </w:r>
      <w:proofErr w:type="spellEnd"/>
      <w:r w:rsidRPr="002D5C01">
        <w:rPr>
          <w:rFonts w:ascii="Times New Roman" w:hAnsi="Times New Roman" w:cs="Times New Roman"/>
          <w:color w:val="222222"/>
          <w:sz w:val="24"/>
          <w:szCs w:val="24"/>
          <w:shd w:val="clear" w:color="auto" w:fill="FFFFFF"/>
        </w:rPr>
        <w:t xml:space="preserve"> Make</w:t>
      </w:r>
    </w:p>
    <w:p w14:paraId="32EA9D34" w14:textId="77777777" w:rsidR="00B60516" w:rsidRPr="002D5C01" w:rsidRDefault="00B60516" w:rsidP="002D5C01">
      <w:pPr>
        <w:pStyle w:val="Default"/>
        <w:spacing w:line="360" w:lineRule="auto"/>
        <w:rPr>
          <w:rFonts w:ascii="Times New Roman" w:eastAsia="Times New Roman" w:hAnsi="Times New Roman" w:cs="Times New Roman"/>
          <w:color w:val="222222"/>
          <w:sz w:val="24"/>
          <w:szCs w:val="24"/>
          <w:shd w:val="clear" w:color="auto" w:fill="FFFFFF"/>
        </w:rPr>
      </w:pPr>
    </w:p>
    <w:p w14:paraId="6D9DAF13" w14:textId="77777777" w:rsidR="00B60516" w:rsidRPr="002D5C01" w:rsidRDefault="00B60516" w:rsidP="002D5C01">
      <w:pPr>
        <w:pStyle w:val="Default"/>
        <w:spacing w:line="360" w:lineRule="auto"/>
        <w:rPr>
          <w:rFonts w:ascii="Times New Roman" w:eastAsia="Times New Roman" w:hAnsi="Times New Roman" w:cs="Times New Roman"/>
          <w:color w:val="222222"/>
          <w:sz w:val="24"/>
          <w:szCs w:val="24"/>
          <w:shd w:val="clear" w:color="auto" w:fill="FFFFFF"/>
        </w:rPr>
      </w:pPr>
      <w:r w:rsidRPr="002D5C01">
        <w:rPr>
          <w:rFonts w:ascii="Times New Roman" w:hAnsi="Times New Roman" w:cs="Times New Roman"/>
          <w:color w:val="222222"/>
          <w:sz w:val="24"/>
          <w:szCs w:val="24"/>
          <w:shd w:val="clear" w:color="auto" w:fill="FFFFFF"/>
        </w:rPr>
        <w:t xml:space="preserve">-Golf Courses: Royal Hobart Golf Club, </w:t>
      </w:r>
      <w:proofErr w:type="spellStart"/>
      <w:r w:rsidRPr="002D5C01">
        <w:rPr>
          <w:rFonts w:ascii="Times New Roman" w:hAnsi="Times New Roman" w:cs="Times New Roman"/>
          <w:color w:val="222222"/>
          <w:sz w:val="24"/>
          <w:szCs w:val="24"/>
          <w:shd w:val="clear" w:color="auto" w:fill="FFFFFF"/>
        </w:rPr>
        <w:t>Rosny</w:t>
      </w:r>
      <w:proofErr w:type="spellEnd"/>
      <w:r w:rsidRPr="002D5C01">
        <w:rPr>
          <w:rFonts w:ascii="Times New Roman" w:hAnsi="Times New Roman" w:cs="Times New Roman"/>
          <w:color w:val="222222"/>
          <w:sz w:val="24"/>
          <w:szCs w:val="24"/>
          <w:shd w:val="clear" w:color="auto" w:fill="FFFFFF"/>
        </w:rPr>
        <w:t xml:space="preserve"> Park Golf-YMCA</w:t>
      </w:r>
    </w:p>
    <w:p w14:paraId="55526E47" w14:textId="77777777" w:rsidR="00B60516" w:rsidRPr="002D5C01" w:rsidRDefault="00B60516" w:rsidP="002D5C01">
      <w:pPr>
        <w:pStyle w:val="Default"/>
        <w:spacing w:line="360" w:lineRule="auto"/>
        <w:rPr>
          <w:rFonts w:ascii="Times New Roman" w:eastAsia="Times New Roman" w:hAnsi="Times New Roman" w:cs="Times New Roman"/>
          <w:color w:val="222222"/>
          <w:sz w:val="24"/>
          <w:szCs w:val="24"/>
          <w:shd w:val="clear" w:color="auto" w:fill="FFFFFF"/>
        </w:rPr>
      </w:pPr>
    </w:p>
    <w:p w14:paraId="565D75BB" w14:textId="77777777" w:rsidR="00B60516" w:rsidRPr="002D5C01" w:rsidRDefault="00B60516" w:rsidP="002D5C01">
      <w:pPr>
        <w:widowControl/>
        <w:numPr>
          <w:ilvl w:val="0"/>
          <w:numId w:val="3"/>
        </w:numPr>
        <w:pBdr>
          <w:top w:val="nil"/>
          <w:left w:val="nil"/>
          <w:bottom w:val="nil"/>
          <w:right w:val="nil"/>
          <w:between w:val="nil"/>
          <w:bar w:val="nil"/>
        </w:pBdr>
        <w:spacing w:after="160" w:line="360" w:lineRule="auto"/>
        <w:jc w:val="left"/>
        <w:rPr>
          <w:rFonts w:ascii="Times New Roman" w:hAnsi="Times New Roman" w:cs="Times New Roman"/>
          <w:b/>
          <w:bCs/>
          <w:color w:val="000000"/>
          <w:sz w:val="24"/>
          <w:szCs w:val="24"/>
          <w:u w:color="FF0000"/>
        </w:rPr>
      </w:pPr>
      <w:r w:rsidRPr="002D5C01">
        <w:rPr>
          <w:rFonts w:ascii="Times New Roman" w:eastAsia="Arial Unicode MS" w:hAnsi="Times New Roman" w:cs="Times New Roman"/>
          <w:b/>
          <w:bCs/>
          <w:color w:val="000000"/>
          <w:kern w:val="0"/>
          <w:sz w:val="24"/>
          <w:szCs w:val="24"/>
          <w:u w:color="FF0000"/>
        </w:rPr>
        <w:t>Cellar Doors</w:t>
      </w:r>
    </w:p>
    <w:p w14:paraId="5A7A5BE7" w14:textId="77777777" w:rsidR="00B60516" w:rsidRPr="002D5C01" w:rsidRDefault="00B60516" w:rsidP="002D5C01">
      <w:pPr>
        <w:tabs>
          <w:tab w:val="left" w:pos="680"/>
        </w:tabs>
        <w:spacing w:after="160" w:line="360" w:lineRule="auto"/>
        <w:jc w:val="left"/>
        <w:rPr>
          <w:rFonts w:ascii="Times New Roman" w:eastAsia="Times New Roman" w:hAnsi="Times New Roman" w:cs="Times New Roman"/>
          <w:color w:val="000000"/>
          <w:sz w:val="24"/>
          <w:szCs w:val="24"/>
          <w:u w:color="FF0000"/>
        </w:rPr>
      </w:pPr>
      <w:r w:rsidRPr="002D5C01">
        <w:rPr>
          <w:rFonts w:ascii="Times New Roman" w:eastAsia="Arial Unicode MS" w:hAnsi="Times New Roman" w:cs="Times New Roman"/>
          <w:color w:val="000000"/>
          <w:kern w:val="0"/>
          <w:sz w:val="24"/>
          <w:szCs w:val="24"/>
          <w:u w:color="FF0000"/>
        </w:rPr>
        <w:t>-Frogmore Creek</w:t>
      </w:r>
    </w:p>
    <w:p w14:paraId="23248603" w14:textId="77777777" w:rsidR="00B60516" w:rsidRPr="002D5C01" w:rsidRDefault="00B60516" w:rsidP="002D5C01">
      <w:pPr>
        <w:tabs>
          <w:tab w:val="left" w:pos="680"/>
        </w:tabs>
        <w:spacing w:after="160" w:line="360" w:lineRule="auto"/>
        <w:jc w:val="left"/>
        <w:rPr>
          <w:rFonts w:ascii="Times New Roman" w:eastAsia="Times New Roman" w:hAnsi="Times New Roman" w:cs="Times New Roman"/>
          <w:color w:val="000000"/>
          <w:sz w:val="24"/>
          <w:szCs w:val="24"/>
          <w:u w:color="FF0000"/>
        </w:rPr>
      </w:pPr>
      <w:r w:rsidRPr="002D5C01">
        <w:rPr>
          <w:rFonts w:ascii="Times New Roman" w:eastAsia="Arial Unicode MS" w:hAnsi="Times New Roman" w:cs="Times New Roman"/>
          <w:color w:val="000000"/>
          <w:kern w:val="0"/>
          <w:sz w:val="24"/>
          <w:szCs w:val="24"/>
          <w:u w:color="FF0000"/>
        </w:rPr>
        <w:t>-Pooley Wines</w:t>
      </w:r>
    </w:p>
    <w:p w14:paraId="4B35D371" w14:textId="77777777" w:rsidR="00B60516" w:rsidRPr="002D5C01" w:rsidRDefault="00B60516" w:rsidP="002D5C01">
      <w:pPr>
        <w:tabs>
          <w:tab w:val="left" w:pos="680"/>
        </w:tabs>
        <w:spacing w:after="160" w:line="360" w:lineRule="auto"/>
        <w:jc w:val="left"/>
        <w:rPr>
          <w:rFonts w:ascii="Times New Roman" w:eastAsia="Times New Roman" w:hAnsi="Times New Roman" w:cs="Times New Roman"/>
          <w:color w:val="000000"/>
          <w:sz w:val="24"/>
          <w:szCs w:val="24"/>
          <w:u w:color="FF0000"/>
        </w:rPr>
      </w:pPr>
      <w:r w:rsidRPr="002D5C01">
        <w:rPr>
          <w:rFonts w:ascii="Times New Roman" w:eastAsia="Arial Unicode MS" w:hAnsi="Times New Roman" w:cs="Times New Roman"/>
          <w:color w:val="000000"/>
          <w:kern w:val="0"/>
          <w:sz w:val="24"/>
          <w:szCs w:val="24"/>
          <w:u w:color="FF0000"/>
        </w:rPr>
        <w:t>-</w:t>
      </w:r>
      <w:proofErr w:type="spellStart"/>
      <w:r w:rsidRPr="002D5C01">
        <w:rPr>
          <w:rFonts w:ascii="Times New Roman" w:eastAsia="Arial Unicode MS" w:hAnsi="Times New Roman" w:cs="Times New Roman"/>
          <w:color w:val="000000"/>
          <w:kern w:val="0"/>
          <w:sz w:val="24"/>
          <w:szCs w:val="24"/>
          <w:u w:color="FF0000"/>
        </w:rPr>
        <w:t>Moorilla</w:t>
      </w:r>
      <w:proofErr w:type="spellEnd"/>
      <w:r w:rsidRPr="002D5C01">
        <w:rPr>
          <w:rFonts w:ascii="Times New Roman" w:eastAsia="Arial Unicode MS" w:hAnsi="Times New Roman" w:cs="Times New Roman"/>
          <w:color w:val="000000"/>
          <w:kern w:val="0"/>
          <w:sz w:val="24"/>
          <w:szCs w:val="24"/>
          <w:u w:color="FF0000"/>
        </w:rPr>
        <w:t xml:space="preserve"> (PRIVATE VINEYARD AND WINERY TOUR, MONA)</w:t>
      </w:r>
    </w:p>
    <w:p w14:paraId="6AFD7249" w14:textId="77777777" w:rsidR="00B60516" w:rsidRPr="002D5C01" w:rsidRDefault="00B60516" w:rsidP="002D5C01">
      <w:pPr>
        <w:tabs>
          <w:tab w:val="left" w:pos="680"/>
        </w:tabs>
        <w:spacing w:after="160" w:line="360" w:lineRule="auto"/>
        <w:jc w:val="left"/>
        <w:rPr>
          <w:rFonts w:ascii="Times New Roman" w:eastAsia="Times New Roman" w:hAnsi="Times New Roman" w:cs="Times New Roman"/>
          <w:color w:val="000000"/>
          <w:sz w:val="24"/>
          <w:szCs w:val="24"/>
          <w:u w:color="FF0000"/>
        </w:rPr>
      </w:pPr>
      <w:r w:rsidRPr="002D5C01">
        <w:rPr>
          <w:rFonts w:ascii="Times New Roman" w:eastAsia="Arial Unicode MS" w:hAnsi="Times New Roman" w:cs="Times New Roman"/>
          <w:color w:val="000000"/>
          <w:kern w:val="0"/>
          <w:sz w:val="24"/>
          <w:szCs w:val="24"/>
          <w:u w:color="FF0000"/>
        </w:rPr>
        <w:t>-Home Hill Winery</w:t>
      </w:r>
    </w:p>
    <w:p w14:paraId="18164B5D" w14:textId="77777777" w:rsidR="00B60516" w:rsidRPr="002D5C01" w:rsidRDefault="00B60516" w:rsidP="002D5C01">
      <w:pPr>
        <w:tabs>
          <w:tab w:val="left" w:pos="680"/>
        </w:tabs>
        <w:spacing w:after="160" w:line="360" w:lineRule="auto"/>
        <w:jc w:val="left"/>
        <w:rPr>
          <w:rFonts w:ascii="Times New Roman" w:eastAsia="Times New Roman" w:hAnsi="Times New Roman" w:cs="Times New Roman"/>
          <w:color w:val="000000"/>
          <w:sz w:val="24"/>
          <w:szCs w:val="24"/>
          <w:u w:color="FF0000"/>
        </w:rPr>
      </w:pPr>
    </w:p>
    <w:p w14:paraId="2A55F78B" w14:textId="77777777" w:rsidR="00B60516" w:rsidRPr="002D5C01" w:rsidRDefault="00B60516" w:rsidP="002D5C01">
      <w:pPr>
        <w:widowControl/>
        <w:numPr>
          <w:ilvl w:val="0"/>
          <w:numId w:val="3"/>
        </w:numPr>
        <w:pBdr>
          <w:top w:val="nil"/>
          <w:left w:val="nil"/>
          <w:bottom w:val="nil"/>
          <w:right w:val="nil"/>
          <w:between w:val="nil"/>
          <w:bar w:val="nil"/>
        </w:pBdr>
        <w:spacing w:after="160" w:line="360" w:lineRule="auto"/>
        <w:jc w:val="left"/>
        <w:rPr>
          <w:rFonts w:ascii="Times New Roman" w:hAnsi="Times New Roman" w:cs="Times New Roman"/>
          <w:b/>
          <w:bCs/>
          <w:color w:val="000000"/>
          <w:sz w:val="24"/>
          <w:szCs w:val="24"/>
          <w:u w:color="FF0000"/>
        </w:rPr>
      </w:pPr>
      <w:r w:rsidRPr="002D5C01">
        <w:rPr>
          <w:rFonts w:ascii="Times New Roman" w:eastAsia="Arial Unicode MS" w:hAnsi="Times New Roman" w:cs="Times New Roman"/>
          <w:b/>
          <w:bCs/>
          <w:color w:val="000000"/>
          <w:kern w:val="0"/>
          <w:sz w:val="24"/>
          <w:szCs w:val="24"/>
          <w:u w:color="FF0000"/>
        </w:rPr>
        <w:t>Festivals and Events</w:t>
      </w:r>
    </w:p>
    <w:p w14:paraId="3F065149" w14:textId="77777777" w:rsidR="00B60516" w:rsidRPr="002D5C01" w:rsidRDefault="00B60516" w:rsidP="002D5C01">
      <w:pPr>
        <w:tabs>
          <w:tab w:val="left" w:pos="680"/>
        </w:tabs>
        <w:spacing w:after="160" w:line="360" w:lineRule="auto"/>
        <w:jc w:val="left"/>
        <w:rPr>
          <w:rFonts w:ascii="Times New Roman" w:eastAsia="Times New Roman" w:hAnsi="Times New Roman" w:cs="Times New Roman"/>
          <w:color w:val="000000"/>
          <w:sz w:val="24"/>
          <w:szCs w:val="24"/>
          <w:u w:color="FF0000"/>
        </w:rPr>
      </w:pPr>
      <w:r w:rsidRPr="002D5C01">
        <w:rPr>
          <w:rFonts w:ascii="Times New Roman" w:eastAsia="Arial Unicode MS" w:hAnsi="Times New Roman" w:cs="Times New Roman"/>
          <w:color w:val="000000"/>
          <w:kern w:val="0"/>
          <w:sz w:val="24"/>
          <w:szCs w:val="24"/>
          <w:u w:color="FF0000"/>
        </w:rPr>
        <w:t>-Tasmanian Red Wine Weekend</w:t>
      </w:r>
    </w:p>
    <w:p w14:paraId="7069236D" w14:textId="77777777" w:rsidR="00B60516" w:rsidRPr="002D5C01" w:rsidRDefault="00B60516" w:rsidP="002D5C01">
      <w:pPr>
        <w:tabs>
          <w:tab w:val="left" w:pos="680"/>
        </w:tabs>
        <w:spacing w:after="160" w:line="360" w:lineRule="auto"/>
        <w:jc w:val="left"/>
        <w:rPr>
          <w:rFonts w:ascii="Times New Roman" w:eastAsia="Times New Roman" w:hAnsi="Times New Roman" w:cs="Times New Roman"/>
          <w:color w:val="000000"/>
          <w:sz w:val="24"/>
          <w:szCs w:val="24"/>
          <w:u w:color="FF0000"/>
        </w:rPr>
      </w:pPr>
      <w:r w:rsidRPr="002D5C01">
        <w:rPr>
          <w:rFonts w:ascii="Times New Roman" w:eastAsia="Arial Unicode MS" w:hAnsi="Times New Roman" w:cs="Times New Roman"/>
          <w:color w:val="000000"/>
          <w:kern w:val="0"/>
          <w:sz w:val="24"/>
          <w:szCs w:val="24"/>
          <w:u w:color="FF0000"/>
        </w:rPr>
        <w:t>-The Taste of Tasmania</w:t>
      </w:r>
    </w:p>
    <w:p w14:paraId="0C80F87F" w14:textId="77777777" w:rsidR="004A3163" w:rsidRPr="002D5C01" w:rsidRDefault="00B60516" w:rsidP="002D5C01">
      <w:pPr>
        <w:pStyle w:val="StyleBodyTextBookAntiqua11ptNotItalic"/>
        <w:numPr>
          <w:ilvl w:val="0"/>
          <w:numId w:val="0"/>
        </w:numPr>
        <w:spacing w:line="360" w:lineRule="auto"/>
        <w:rPr>
          <w:rFonts w:ascii="Times New Roman" w:eastAsia="SimSun" w:hAnsi="Times New Roman"/>
          <w:color w:val="000000" w:themeColor="text1"/>
          <w:sz w:val="24"/>
          <w:lang w:val="en-US" w:eastAsia="zh-CN"/>
        </w:rPr>
      </w:pPr>
      <w:r w:rsidRPr="002D5C01">
        <w:rPr>
          <w:rFonts w:ascii="Times New Roman" w:eastAsia="Arial Unicode MS" w:hAnsi="Times New Roman"/>
          <w:color w:val="000000"/>
          <w:sz w:val="24"/>
          <w:u w:color="FF0000"/>
          <w:lang w:val="en-US"/>
        </w:rPr>
        <w:lastRenderedPageBreak/>
        <w:t>-Effervescence Tasmania</w:t>
      </w:r>
      <w:r w:rsidR="004A3163" w:rsidRPr="002D5C01">
        <w:rPr>
          <w:rFonts w:ascii="Times New Roman" w:eastAsia="SimSun" w:hAnsi="Times New Roman"/>
          <w:color w:val="000000" w:themeColor="text1"/>
          <w:sz w:val="24"/>
          <w:lang w:val="en-US" w:eastAsia="zh-CN"/>
        </w:rPr>
        <w:t xml:space="preserve"> </w:t>
      </w:r>
    </w:p>
    <w:p w14:paraId="4AC9E931" w14:textId="77777777" w:rsidR="004A3163" w:rsidRPr="002D5C01" w:rsidRDefault="004A3163" w:rsidP="002D5C01">
      <w:pPr>
        <w:pStyle w:val="Subtitle"/>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Competitors</w:t>
      </w:r>
    </w:p>
    <w:tbl>
      <w:tblPr>
        <w:tblStyle w:val="TableGrid"/>
        <w:tblW w:w="0" w:type="auto"/>
        <w:jc w:val="center"/>
        <w:tblLook w:val="04A0" w:firstRow="1" w:lastRow="0" w:firstColumn="1" w:lastColumn="0" w:noHBand="0" w:noVBand="1"/>
      </w:tblPr>
      <w:tblGrid>
        <w:gridCol w:w="1980"/>
        <w:gridCol w:w="1984"/>
        <w:gridCol w:w="2127"/>
        <w:gridCol w:w="2205"/>
      </w:tblGrid>
      <w:tr w:rsidR="004A3163" w:rsidRPr="002D5C01" w14:paraId="765D6E7B" w14:textId="77777777" w:rsidTr="00886275">
        <w:trPr>
          <w:jc w:val="center"/>
        </w:trPr>
        <w:tc>
          <w:tcPr>
            <w:tcW w:w="1980" w:type="dxa"/>
            <w:shd w:val="clear" w:color="auto" w:fill="B4C6E7" w:themeFill="accent1" w:themeFillTint="66"/>
          </w:tcPr>
          <w:p w14:paraId="3F03DA76" w14:textId="77777777" w:rsidR="004A3163" w:rsidRPr="002D5C01" w:rsidRDefault="004A3163" w:rsidP="002D5C01">
            <w:pPr>
              <w:pStyle w:val="BalloonText"/>
              <w:spacing w:line="360" w:lineRule="auto"/>
              <w:rPr>
                <w:rFonts w:ascii="Times New Roman" w:hAnsi="Times New Roman" w:cs="Times New Roman"/>
                <w:sz w:val="24"/>
                <w:szCs w:val="24"/>
              </w:rPr>
            </w:pPr>
            <w:r w:rsidRPr="002D5C01">
              <w:rPr>
                <w:rFonts w:ascii="Times New Roman" w:hAnsi="Times New Roman" w:cs="Times New Roman"/>
                <w:sz w:val="24"/>
                <w:szCs w:val="24"/>
              </w:rPr>
              <w:t>Details</w:t>
            </w:r>
          </w:p>
        </w:tc>
        <w:tc>
          <w:tcPr>
            <w:tcW w:w="1984" w:type="dxa"/>
            <w:shd w:val="clear" w:color="auto" w:fill="B4C6E7" w:themeFill="accent1" w:themeFillTint="66"/>
          </w:tcPr>
          <w:p w14:paraId="11E0BCA8" w14:textId="77777777" w:rsidR="004A3163" w:rsidRPr="002D5C01" w:rsidRDefault="004A3163" w:rsidP="002D5C01">
            <w:pPr>
              <w:spacing w:line="360" w:lineRule="auto"/>
              <w:jc w:val="left"/>
              <w:rPr>
                <w:rFonts w:ascii="Times New Roman" w:hAnsi="Times New Roman" w:cs="Times New Roman"/>
                <w:sz w:val="24"/>
                <w:szCs w:val="24"/>
              </w:rPr>
            </w:pPr>
            <w:proofErr w:type="spellStart"/>
            <w:r w:rsidRPr="002D5C01">
              <w:rPr>
                <w:rStyle w:val="Style11pt"/>
                <w:rFonts w:ascii="Times New Roman" w:hAnsi="Times New Roman" w:cs="Times New Roman"/>
                <w:sz w:val="24"/>
                <w:szCs w:val="24"/>
              </w:rPr>
              <w:t>Moorilla</w:t>
            </w:r>
            <w:proofErr w:type="spellEnd"/>
            <w:r w:rsidRPr="002D5C01">
              <w:rPr>
                <w:rStyle w:val="Style11pt"/>
                <w:rFonts w:ascii="Times New Roman" w:hAnsi="Times New Roman" w:cs="Times New Roman"/>
                <w:sz w:val="24"/>
                <w:szCs w:val="24"/>
              </w:rPr>
              <w:t xml:space="preserve"> Estate Winery</w:t>
            </w:r>
          </w:p>
        </w:tc>
        <w:tc>
          <w:tcPr>
            <w:tcW w:w="2127" w:type="dxa"/>
            <w:shd w:val="clear" w:color="auto" w:fill="B4C6E7" w:themeFill="accent1" w:themeFillTint="66"/>
          </w:tcPr>
          <w:p w14:paraId="75B2400F" w14:textId="77777777" w:rsidR="004A3163" w:rsidRPr="002D5C01" w:rsidRDefault="004A3163" w:rsidP="002D5C01">
            <w:pPr>
              <w:spacing w:line="360" w:lineRule="auto"/>
              <w:jc w:val="left"/>
              <w:rPr>
                <w:rFonts w:ascii="Times New Roman" w:hAnsi="Times New Roman" w:cs="Times New Roman"/>
                <w:sz w:val="24"/>
                <w:szCs w:val="24"/>
              </w:rPr>
            </w:pPr>
            <w:proofErr w:type="spellStart"/>
            <w:r w:rsidRPr="002D5C01">
              <w:rPr>
                <w:rStyle w:val="Style11pt"/>
                <w:rFonts w:ascii="Times New Roman" w:hAnsi="Times New Roman" w:cs="Times New Roman"/>
                <w:sz w:val="24"/>
                <w:szCs w:val="24"/>
                <w:lang w:eastAsia="en-AU"/>
              </w:rPr>
              <w:t>Glaetzer</w:t>
            </w:r>
            <w:proofErr w:type="spellEnd"/>
            <w:r w:rsidRPr="002D5C01">
              <w:rPr>
                <w:rStyle w:val="Style11pt"/>
                <w:rFonts w:ascii="Times New Roman" w:hAnsi="Times New Roman" w:cs="Times New Roman"/>
                <w:sz w:val="24"/>
                <w:szCs w:val="24"/>
                <w:lang w:eastAsia="en-AU"/>
              </w:rPr>
              <w:t xml:space="preserve"> Dixon Family Winemakers</w:t>
            </w:r>
          </w:p>
        </w:tc>
        <w:tc>
          <w:tcPr>
            <w:tcW w:w="2205" w:type="dxa"/>
            <w:shd w:val="clear" w:color="auto" w:fill="B4C6E7" w:themeFill="accent1" w:themeFillTint="66"/>
          </w:tcPr>
          <w:p w14:paraId="52508725" w14:textId="77777777" w:rsidR="004A3163" w:rsidRPr="002D5C01" w:rsidRDefault="004A3163" w:rsidP="002D5C01">
            <w:pPr>
              <w:spacing w:line="360" w:lineRule="auto"/>
              <w:jc w:val="left"/>
              <w:rPr>
                <w:rFonts w:ascii="Times New Roman" w:hAnsi="Times New Roman" w:cs="Times New Roman"/>
                <w:sz w:val="24"/>
                <w:szCs w:val="24"/>
              </w:rPr>
            </w:pPr>
            <w:r w:rsidRPr="002D5C01">
              <w:rPr>
                <w:rStyle w:val="Style11pt"/>
                <w:rFonts w:ascii="Times New Roman" w:hAnsi="Times New Roman" w:cs="Times New Roman"/>
                <w:sz w:val="24"/>
                <w:szCs w:val="24"/>
              </w:rPr>
              <w:t>Bruny Island Premium Wines</w:t>
            </w:r>
          </w:p>
        </w:tc>
      </w:tr>
      <w:tr w:rsidR="004A3163" w:rsidRPr="002D5C01" w14:paraId="548A8C34" w14:textId="77777777" w:rsidTr="00886275">
        <w:trPr>
          <w:jc w:val="center"/>
        </w:trPr>
        <w:tc>
          <w:tcPr>
            <w:tcW w:w="1980" w:type="dxa"/>
          </w:tcPr>
          <w:p w14:paraId="79644EEE" w14:textId="77777777" w:rsidR="004A3163" w:rsidRPr="002D5C01" w:rsidRDefault="004A3163" w:rsidP="002D5C01">
            <w:pPr>
              <w:spacing w:line="360" w:lineRule="auto"/>
              <w:jc w:val="left"/>
              <w:rPr>
                <w:rStyle w:val="Style11pt"/>
                <w:rFonts w:ascii="Times New Roman" w:hAnsi="Times New Roman" w:cs="Times New Roman"/>
                <w:sz w:val="24"/>
                <w:szCs w:val="24"/>
              </w:rPr>
            </w:pPr>
            <w:r w:rsidRPr="002D5C01">
              <w:rPr>
                <w:rStyle w:val="Style11pt"/>
                <w:rFonts w:ascii="Times New Roman" w:hAnsi="Times New Roman" w:cs="Times New Roman"/>
                <w:sz w:val="24"/>
                <w:szCs w:val="24"/>
              </w:rPr>
              <w:t>Location and proximity</w:t>
            </w:r>
          </w:p>
        </w:tc>
        <w:tc>
          <w:tcPr>
            <w:tcW w:w="1984" w:type="dxa"/>
          </w:tcPr>
          <w:p w14:paraId="1834F02F"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655 Main Rd, Berriedale TAS 7011</w:t>
            </w:r>
          </w:p>
        </w:tc>
        <w:tc>
          <w:tcPr>
            <w:tcW w:w="2127" w:type="dxa"/>
          </w:tcPr>
          <w:p w14:paraId="41EEE7F5"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93 Brooker Avenue, Hobart, Tasmania</w:t>
            </w:r>
          </w:p>
        </w:tc>
        <w:tc>
          <w:tcPr>
            <w:tcW w:w="2205" w:type="dxa"/>
          </w:tcPr>
          <w:p w14:paraId="05457447"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4391 Bruny Island Main Rd, Lunawanna TAS</w:t>
            </w:r>
          </w:p>
        </w:tc>
      </w:tr>
      <w:tr w:rsidR="004A3163" w:rsidRPr="002D5C01" w14:paraId="0C43D0D1" w14:textId="77777777" w:rsidTr="00886275">
        <w:trPr>
          <w:jc w:val="center"/>
        </w:trPr>
        <w:tc>
          <w:tcPr>
            <w:tcW w:w="1980" w:type="dxa"/>
          </w:tcPr>
          <w:p w14:paraId="62317A82" w14:textId="77777777" w:rsidR="004A3163" w:rsidRPr="002D5C01" w:rsidRDefault="004A3163" w:rsidP="002D5C01">
            <w:pPr>
              <w:spacing w:line="360" w:lineRule="auto"/>
              <w:jc w:val="left"/>
              <w:rPr>
                <w:rStyle w:val="Style11pt"/>
                <w:rFonts w:ascii="Times New Roman" w:hAnsi="Times New Roman" w:cs="Times New Roman"/>
                <w:sz w:val="24"/>
                <w:szCs w:val="24"/>
              </w:rPr>
            </w:pPr>
            <w:r w:rsidRPr="002D5C01">
              <w:rPr>
                <w:rStyle w:val="Style11pt"/>
                <w:rFonts w:ascii="Times New Roman" w:hAnsi="Times New Roman" w:cs="Times New Roman"/>
                <w:sz w:val="24"/>
                <w:szCs w:val="24"/>
              </w:rPr>
              <w:t>Key products and services</w:t>
            </w:r>
          </w:p>
        </w:tc>
        <w:tc>
          <w:tcPr>
            <w:tcW w:w="1984" w:type="dxa"/>
          </w:tcPr>
          <w:p w14:paraId="1F35C258"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Wines, beer, meals, visit</w:t>
            </w:r>
          </w:p>
        </w:tc>
        <w:tc>
          <w:tcPr>
            <w:tcW w:w="2127" w:type="dxa"/>
          </w:tcPr>
          <w:p w14:paraId="6C6D59C5"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Wines, meals</w:t>
            </w:r>
          </w:p>
        </w:tc>
        <w:tc>
          <w:tcPr>
            <w:tcW w:w="2205" w:type="dxa"/>
          </w:tcPr>
          <w:p w14:paraId="3A19D66C"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Vineyard, wines, meals, accommodation</w:t>
            </w:r>
          </w:p>
        </w:tc>
      </w:tr>
      <w:tr w:rsidR="004A3163" w:rsidRPr="002D5C01" w14:paraId="64252F6E" w14:textId="77777777" w:rsidTr="00886275">
        <w:trPr>
          <w:jc w:val="center"/>
        </w:trPr>
        <w:tc>
          <w:tcPr>
            <w:tcW w:w="1980" w:type="dxa"/>
          </w:tcPr>
          <w:p w14:paraId="20AEA4C4" w14:textId="77777777" w:rsidR="004A3163" w:rsidRPr="002D5C01" w:rsidRDefault="004A3163" w:rsidP="002D5C01">
            <w:pPr>
              <w:spacing w:line="360" w:lineRule="auto"/>
              <w:jc w:val="left"/>
              <w:rPr>
                <w:rStyle w:val="Style11pt"/>
                <w:rFonts w:ascii="Times New Roman" w:hAnsi="Times New Roman" w:cs="Times New Roman"/>
                <w:sz w:val="24"/>
                <w:szCs w:val="24"/>
              </w:rPr>
            </w:pPr>
            <w:r w:rsidRPr="002D5C01">
              <w:rPr>
                <w:rStyle w:val="Style11pt"/>
                <w:rFonts w:ascii="Times New Roman" w:hAnsi="Times New Roman" w:cs="Times New Roman"/>
                <w:sz w:val="24"/>
                <w:szCs w:val="24"/>
              </w:rPr>
              <w:t>Key features and benefits</w:t>
            </w:r>
          </w:p>
        </w:tc>
        <w:tc>
          <w:tcPr>
            <w:tcW w:w="1984" w:type="dxa"/>
          </w:tcPr>
          <w:p w14:paraId="66F3A793"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Can purchased beer directly from the website.</w:t>
            </w:r>
          </w:p>
        </w:tc>
        <w:tc>
          <w:tcPr>
            <w:tcW w:w="2127" w:type="dxa"/>
          </w:tcPr>
          <w:p w14:paraId="2C70B155"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 xml:space="preserve">Good location. </w:t>
            </w:r>
          </w:p>
        </w:tc>
        <w:tc>
          <w:tcPr>
            <w:tcW w:w="2205" w:type="dxa"/>
          </w:tcPr>
          <w:p w14:paraId="7A4FD82D"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 xml:space="preserve">Located on picturesque South Bruny Island, and their wines are proudly grown, made and bottled by hand on </w:t>
            </w:r>
            <w:proofErr w:type="spellStart"/>
            <w:r w:rsidRPr="002D5C01">
              <w:rPr>
                <w:rFonts w:ascii="Times New Roman" w:hAnsi="Times New Roman" w:cs="Times New Roman"/>
                <w:sz w:val="24"/>
                <w:szCs w:val="24"/>
              </w:rPr>
              <w:t>Wayaree</w:t>
            </w:r>
            <w:proofErr w:type="spellEnd"/>
            <w:r w:rsidRPr="002D5C01">
              <w:rPr>
                <w:rFonts w:ascii="Times New Roman" w:hAnsi="Times New Roman" w:cs="Times New Roman"/>
                <w:sz w:val="24"/>
                <w:szCs w:val="24"/>
              </w:rPr>
              <w:t xml:space="preserve"> Estate.</w:t>
            </w:r>
          </w:p>
        </w:tc>
      </w:tr>
      <w:tr w:rsidR="004A3163" w:rsidRPr="002D5C01" w14:paraId="7AF7BA64" w14:textId="77777777" w:rsidTr="00886275">
        <w:trPr>
          <w:jc w:val="center"/>
        </w:trPr>
        <w:tc>
          <w:tcPr>
            <w:tcW w:w="1980" w:type="dxa"/>
          </w:tcPr>
          <w:p w14:paraId="01997D2F" w14:textId="77777777" w:rsidR="004A3163" w:rsidRPr="002D5C01" w:rsidRDefault="004A3163" w:rsidP="002D5C01">
            <w:pPr>
              <w:spacing w:line="360" w:lineRule="auto"/>
              <w:jc w:val="left"/>
              <w:rPr>
                <w:rStyle w:val="Style11pt"/>
                <w:rFonts w:ascii="Times New Roman" w:hAnsi="Times New Roman" w:cs="Times New Roman"/>
                <w:sz w:val="24"/>
                <w:szCs w:val="24"/>
              </w:rPr>
            </w:pPr>
            <w:r w:rsidRPr="002D5C01">
              <w:rPr>
                <w:rStyle w:val="Style11pt"/>
                <w:rFonts w:ascii="Times New Roman" w:hAnsi="Times New Roman" w:cs="Times New Roman"/>
                <w:sz w:val="24"/>
                <w:szCs w:val="24"/>
              </w:rPr>
              <w:t>Pricing policy</w:t>
            </w:r>
          </w:p>
        </w:tc>
        <w:tc>
          <w:tcPr>
            <w:tcW w:w="1984" w:type="dxa"/>
          </w:tcPr>
          <w:p w14:paraId="78642EF7"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Bottle: 29.99-59</w:t>
            </w:r>
          </w:p>
        </w:tc>
        <w:tc>
          <w:tcPr>
            <w:tcW w:w="2127" w:type="dxa"/>
          </w:tcPr>
          <w:p w14:paraId="366AB118"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Bottle: 29-220</w:t>
            </w:r>
          </w:p>
        </w:tc>
        <w:tc>
          <w:tcPr>
            <w:tcW w:w="2205" w:type="dxa"/>
          </w:tcPr>
          <w:p w14:paraId="3618B25F"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Glass: 10-12</w:t>
            </w:r>
          </w:p>
          <w:p w14:paraId="6C7FB961"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Bottle: 35 - 60</w:t>
            </w:r>
          </w:p>
        </w:tc>
      </w:tr>
      <w:tr w:rsidR="004A3163" w:rsidRPr="002D5C01" w14:paraId="0ABB4A3F" w14:textId="77777777" w:rsidTr="00886275">
        <w:trPr>
          <w:jc w:val="center"/>
        </w:trPr>
        <w:tc>
          <w:tcPr>
            <w:tcW w:w="1980" w:type="dxa"/>
          </w:tcPr>
          <w:p w14:paraId="0CB68DC9" w14:textId="77777777" w:rsidR="004A3163" w:rsidRPr="002D5C01" w:rsidRDefault="004A3163" w:rsidP="002D5C01">
            <w:pPr>
              <w:spacing w:line="360" w:lineRule="auto"/>
              <w:jc w:val="left"/>
              <w:rPr>
                <w:rStyle w:val="Style11pt"/>
                <w:rFonts w:ascii="Times New Roman" w:hAnsi="Times New Roman" w:cs="Times New Roman"/>
                <w:sz w:val="24"/>
                <w:szCs w:val="24"/>
              </w:rPr>
            </w:pPr>
            <w:r w:rsidRPr="002D5C01">
              <w:rPr>
                <w:rStyle w:val="Style11pt"/>
                <w:rFonts w:ascii="Times New Roman" w:hAnsi="Times New Roman" w:cs="Times New Roman"/>
                <w:sz w:val="24"/>
                <w:szCs w:val="24"/>
              </w:rPr>
              <w:t>Target market/s</w:t>
            </w:r>
          </w:p>
        </w:tc>
        <w:tc>
          <w:tcPr>
            <w:tcW w:w="1984" w:type="dxa"/>
          </w:tcPr>
          <w:p w14:paraId="526A0A72"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Family, young people</w:t>
            </w:r>
          </w:p>
        </w:tc>
        <w:tc>
          <w:tcPr>
            <w:tcW w:w="2127" w:type="dxa"/>
          </w:tcPr>
          <w:p w14:paraId="491F9A9E"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High-end customers</w:t>
            </w:r>
          </w:p>
        </w:tc>
        <w:tc>
          <w:tcPr>
            <w:tcW w:w="2205" w:type="dxa"/>
          </w:tcPr>
          <w:p w14:paraId="5C7B8C1E"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Family</w:t>
            </w:r>
          </w:p>
        </w:tc>
      </w:tr>
      <w:tr w:rsidR="004A3163" w:rsidRPr="002D5C01" w14:paraId="47819620" w14:textId="77777777" w:rsidTr="00886275">
        <w:trPr>
          <w:jc w:val="center"/>
        </w:trPr>
        <w:tc>
          <w:tcPr>
            <w:tcW w:w="1980" w:type="dxa"/>
          </w:tcPr>
          <w:p w14:paraId="4E1C0337" w14:textId="77777777" w:rsidR="004A3163" w:rsidRPr="002D5C01" w:rsidRDefault="004A3163" w:rsidP="002D5C01">
            <w:pPr>
              <w:spacing w:line="360" w:lineRule="auto"/>
              <w:jc w:val="left"/>
              <w:rPr>
                <w:rStyle w:val="Style11pt"/>
                <w:rFonts w:ascii="Times New Roman" w:hAnsi="Times New Roman" w:cs="Times New Roman"/>
                <w:sz w:val="24"/>
                <w:szCs w:val="24"/>
              </w:rPr>
            </w:pPr>
            <w:r w:rsidRPr="002D5C01">
              <w:rPr>
                <w:rStyle w:val="Style11pt"/>
                <w:rFonts w:ascii="Times New Roman" w:hAnsi="Times New Roman" w:cs="Times New Roman"/>
                <w:sz w:val="24"/>
                <w:szCs w:val="24"/>
              </w:rPr>
              <w:t>Marketing initiatives</w:t>
            </w:r>
          </w:p>
        </w:tc>
        <w:tc>
          <w:tcPr>
            <w:tcW w:w="1984" w:type="dxa"/>
          </w:tcPr>
          <w:p w14:paraId="23B434E4"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Private MONA Winery Tour with Premium Wine Tasting</w:t>
            </w:r>
          </w:p>
        </w:tc>
        <w:tc>
          <w:tcPr>
            <w:tcW w:w="2127" w:type="dxa"/>
          </w:tcPr>
          <w:p w14:paraId="535DD57C"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 xml:space="preserve">Tasting room, a large traditional osteria, an Italian-style farmhouse restaurant, plus an </w:t>
            </w:r>
            <w:r w:rsidRPr="002D5C01">
              <w:rPr>
                <w:rFonts w:ascii="Times New Roman" w:hAnsi="Times New Roman" w:cs="Times New Roman"/>
                <w:sz w:val="24"/>
                <w:szCs w:val="24"/>
              </w:rPr>
              <w:lastRenderedPageBreak/>
              <w:t>extensive kitchen garden</w:t>
            </w:r>
          </w:p>
        </w:tc>
        <w:tc>
          <w:tcPr>
            <w:tcW w:w="2205" w:type="dxa"/>
          </w:tcPr>
          <w:p w14:paraId="51D3DAE6"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lastRenderedPageBreak/>
              <w:t xml:space="preserve">Wine Bar and Grill which offers all day Lunches, tastings and sales in a relaxed alfresco dining area amongst </w:t>
            </w:r>
            <w:r w:rsidRPr="002D5C01">
              <w:rPr>
                <w:rFonts w:ascii="Times New Roman" w:hAnsi="Times New Roman" w:cs="Times New Roman"/>
                <w:sz w:val="24"/>
                <w:szCs w:val="24"/>
              </w:rPr>
              <w:lastRenderedPageBreak/>
              <w:t>the vines, featuring an extensive Bruny Island produce menu</w:t>
            </w:r>
          </w:p>
        </w:tc>
      </w:tr>
      <w:tr w:rsidR="004A3163" w:rsidRPr="002D5C01" w14:paraId="54441C1E" w14:textId="77777777" w:rsidTr="00886275">
        <w:trPr>
          <w:jc w:val="center"/>
        </w:trPr>
        <w:tc>
          <w:tcPr>
            <w:tcW w:w="1980" w:type="dxa"/>
          </w:tcPr>
          <w:p w14:paraId="51692B08" w14:textId="77777777" w:rsidR="004A3163" w:rsidRPr="002D5C01" w:rsidRDefault="004A3163" w:rsidP="002D5C01">
            <w:pPr>
              <w:spacing w:line="360" w:lineRule="auto"/>
              <w:jc w:val="left"/>
              <w:rPr>
                <w:rStyle w:val="Style11pt"/>
                <w:rFonts w:ascii="Times New Roman" w:hAnsi="Times New Roman" w:cs="Times New Roman"/>
                <w:sz w:val="24"/>
                <w:szCs w:val="24"/>
              </w:rPr>
            </w:pPr>
            <w:r w:rsidRPr="002D5C01">
              <w:rPr>
                <w:rStyle w:val="Style11pt"/>
                <w:rFonts w:ascii="Times New Roman" w:hAnsi="Times New Roman" w:cs="Times New Roman"/>
                <w:sz w:val="24"/>
                <w:szCs w:val="24"/>
              </w:rPr>
              <w:lastRenderedPageBreak/>
              <w:t>Website effectiveness</w:t>
            </w:r>
          </w:p>
        </w:tc>
        <w:tc>
          <w:tcPr>
            <w:tcW w:w="1984" w:type="dxa"/>
          </w:tcPr>
          <w:p w14:paraId="4AA4B0D7"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Provide many detail, can buy beer online and can book the tour online</w:t>
            </w:r>
          </w:p>
        </w:tc>
        <w:tc>
          <w:tcPr>
            <w:tcW w:w="2127" w:type="dxa"/>
          </w:tcPr>
          <w:p w14:paraId="2B210744"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Just display the open time and contact detail.</w:t>
            </w:r>
          </w:p>
        </w:tc>
        <w:tc>
          <w:tcPr>
            <w:tcW w:w="2205" w:type="dxa"/>
          </w:tcPr>
          <w:p w14:paraId="2D208968"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Display all of products</w:t>
            </w:r>
          </w:p>
        </w:tc>
      </w:tr>
      <w:tr w:rsidR="004A3163" w:rsidRPr="002D5C01" w14:paraId="1F97F9CD" w14:textId="77777777" w:rsidTr="00886275">
        <w:trPr>
          <w:jc w:val="center"/>
        </w:trPr>
        <w:tc>
          <w:tcPr>
            <w:tcW w:w="1980" w:type="dxa"/>
          </w:tcPr>
          <w:p w14:paraId="53F793B9" w14:textId="77777777" w:rsidR="004A3163" w:rsidRPr="002D5C01" w:rsidRDefault="004A3163" w:rsidP="002D5C01">
            <w:pPr>
              <w:spacing w:line="360" w:lineRule="auto"/>
              <w:jc w:val="left"/>
              <w:rPr>
                <w:rStyle w:val="Style11pt"/>
                <w:rFonts w:ascii="Times New Roman" w:hAnsi="Times New Roman" w:cs="Times New Roman"/>
                <w:sz w:val="24"/>
                <w:szCs w:val="24"/>
                <w:lang w:eastAsia="zh-CN"/>
              </w:rPr>
            </w:pPr>
            <w:r w:rsidRPr="002D5C01">
              <w:rPr>
                <w:rStyle w:val="Style11pt"/>
                <w:rFonts w:ascii="Times New Roman" w:hAnsi="Times New Roman" w:cs="Times New Roman"/>
                <w:sz w:val="24"/>
                <w:szCs w:val="24"/>
              </w:rPr>
              <w:t>Weaknesses</w:t>
            </w:r>
          </w:p>
        </w:tc>
        <w:tc>
          <w:tcPr>
            <w:tcW w:w="1984" w:type="dxa"/>
          </w:tcPr>
          <w:p w14:paraId="5BEAFE77" w14:textId="77777777" w:rsidR="004A3163" w:rsidRPr="002D5C01" w:rsidRDefault="004A3163" w:rsidP="002D5C01">
            <w:pPr>
              <w:spacing w:line="360" w:lineRule="auto"/>
              <w:jc w:val="left"/>
              <w:rPr>
                <w:rFonts w:ascii="Times New Roman" w:hAnsi="Times New Roman" w:cs="Times New Roman"/>
                <w:sz w:val="24"/>
                <w:szCs w:val="24"/>
                <w:lang w:eastAsia="zh-CN"/>
              </w:rPr>
            </w:pPr>
            <w:r w:rsidRPr="002D5C01">
              <w:rPr>
                <w:rFonts w:ascii="Times New Roman" w:hAnsi="Times New Roman" w:cs="Times New Roman"/>
                <w:sz w:val="24"/>
                <w:szCs w:val="24"/>
              </w:rPr>
              <w:t>Cannot buy the wine on the website. And the website does not display the price of wine.</w:t>
            </w:r>
          </w:p>
        </w:tc>
        <w:tc>
          <w:tcPr>
            <w:tcW w:w="2127" w:type="dxa"/>
          </w:tcPr>
          <w:p w14:paraId="61310866"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Too little information. Do not display the price.</w:t>
            </w:r>
          </w:p>
        </w:tc>
        <w:tc>
          <w:tcPr>
            <w:tcW w:w="2205" w:type="dxa"/>
          </w:tcPr>
          <w:p w14:paraId="311C23D9"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Difficult to access, cannot purchase product and booking directly through the website.</w:t>
            </w:r>
          </w:p>
        </w:tc>
      </w:tr>
      <w:tr w:rsidR="004A3163" w:rsidRPr="002D5C01" w14:paraId="7F611C0A" w14:textId="77777777" w:rsidTr="00886275">
        <w:trPr>
          <w:jc w:val="center"/>
        </w:trPr>
        <w:tc>
          <w:tcPr>
            <w:tcW w:w="1980" w:type="dxa"/>
          </w:tcPr>
          <w:p w14:paraId="2456E944" w14:textId="77777777" w:rsidR="004A3163" w:rsidRPr="002D5C01" w:rsidRDefault="004A3163" w:rsidP="002D5C01">
            <w:pPr>
              <w:spacing w:line="360" w:lineRule="auto"/>
              <w:jc w:val="left"/>
              <w:rPr>
                <w:rStyle w:val="Style11pt"/>
                <w:rFonts w:ascii="Times New Roman" w:hAnsi="Times New Roman" w:cs="Times New Roman"/>
                <w:sz w:val="24"/>
                <w:szCs w:val="24"/>
              </w:rPr>
            </w:pPr>
            <w:r w:rsidRPr="002D5C01">
              <w:rPr>
                <w:rStyle w:val="Style11pt"/>
                <w:rFonts w:ascii="Times New Roman" w:hAnsi="Times New Roman" w:cs="Times New Roman"/>
                <w:sz w:val="24"/>
                <w:szCs w:val="24"/>
              </w:rPr>
              <w:t>Key point of difference</w:t>
            </w:r>
          </w:p>
        </w:tc>
        <w:tc>
          <w:tcPr>
            <w:tcW w:w="1984" w:type="dxa"/>
          </w:tcPr>
          <w:p w14:paraId="353FAD98"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Provide beer</w:t>
            </w:r>
          </w:p>
        </w:tc>
        <w:tc>
          <w:tcPr>
            <w:tcW w:w="2127" w:type="dxa"/>
          </w:tcPr>
          <w:p w14:paraId="66F37C87"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Kitchen garden</w:t>
            </w:r>
          </w:p>
        </w:tc>
        <w:tc>
          <w:tcPr>
            <w:tcW w:w="2205" w:type="dxa"/>
          </w:tcPr>
          <w:p w14:paraId="25FD3EDB"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Provide accommodation</w:t>
            </w:r>
          </w:p>
        </w:tc>
      </w:tr>
    </w:tbl>
    <w:p w14:paraId="4B7DAC96" w14:textId="77777777" w:rsidR="004A3163" w:rsidRPr="002D5C01" w:rsidRDefault="004A3163" w:rsidP="002D5C01">
      <w:pPr>
        <w:pStyle w:val="BalloonText"/>
        <w:spacing w:line="360" w:lineRule="auto"/>
        <w:rPr>
          <w:rFonts w:ascii="Times New Roman" w:hAnsi="Times New Roman" w:cs="Times New Roman"/>
          <w:sz w:val="24"/>
          <w:szCs w:val="24"/>
        </w:rPr>
      </w:pPr>
    </w:p>
    <w:p w14:paraId="2F52C132" w14:textId="77777777" w:rsidR="004A3163" w:rsidRPr="002D5C01" w:rsidRDefault="004A3163" w:rsidP="002D5C01">
      <w:pPr>
        <w:pStyle w:val="Subtitle"/>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Environment</w:t>
      </w:r>
    </w:p>
    <w:p w14:paraId="14CA78AD"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The area of Hobart can be analyzed based on four environmental factors which are political, economic, social and technical. The first factor is about policy which means the owner should obey the law. According to the City of Hobart, the occupational license should be applied before the people begin the wine business. In the other way, the relative department will inspect before the business start (2017).  In addition to this, the City of Hobart also indicated that the annual fee should be charged in May 31st. In addition, the Environmental Management and Pollution Control (Noise) Regulations showed the use of motor vehicles should be controlled and prohibited noise to interfere with the residents (2016).</w:t>
      </w:r>
    </w:p>
    <w:p w14:paraId="368452B3" w14:textId="77777777" w:rsidR="004A3163" w:rsidRPr="002D5C01" w:rsidRDefault="004A3163" w:rsidP="002D5C01">
      <w:pPr>
        <w:spacing w:line="360" w:lineRule="auto"/>
        <w:jc w:val="left"/>
        <w:rPr>
          <w:rFonts w:ascii="Times New Roman" w:hAnsi="Times New Roman" w:cs="Times New Roman"/>
          <w:sz w:val="24"/>
          <w:szCs w:val="24"/>
        </w:rPr>
      </w:pPr>
    </w:p>
    <w:p w14:paraId="0D656C4E"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 xml:space="preserve">The second point is economic in Hobart. Hobart is the commercial and commercial center of </w:t>
      </w:r>
      <w:r w:rsidRPr="002D5C01">
        <w:rPr>
          <w:rFonts w:ascii="Times New Roman" w:hAnsi="Times New Roman" w:cs="Times New Roman"/>
          <w:sz w:val="24"/>
          <w:szCs w:val="24"/>
        </w:rPr>
        <w:lastRenderedPageBreak/>
        <w:t>Tasmania, and also the seat of the state government. Hobart's economic diversification is clearly aimed at supporting the public administration and health service industry. According to ABC, Hobart's economy is in good condition, such as increasing employment and real estate support (2018). According to Hobart's Economic Profile, the total number of tourists in Tasmania was 1234600, of which there were 894277 visitors in Hobart, with an average of 4.3 people per night, with a per capita consumption of 1734 Australian dollars. The weekly income of middle-aged people was 718 Australian dollars. Hobart is also a business district, accounting for 5980 (2016).</w:t>
      </w:r>
    </w:p>
    <w:p w14:paraId="06F8A68F" w14:textId="77777777" w:rsidR="004A3163" w:rsidRPr="002D5C01" w:rsidRDefault="004A3163" w:rsidP="002D5C01">
      <w:pPr>
        <w:spacing w:line="360" w:lineRule="auto"/>
        <w:jc w:val="left"/>
        <w:rPr>
          <w:rFonts w:ascii="Times New Roman" w:hAnsi="Times New Roman" w:cs="Times New Roman"/>
          <w:sz w:val="24"/>
          <w:szCs w:val="24"/>
        </w:rPr>
      </w:pPr>
    </w:p>
    <w:p w14:paraId="0C1A7499"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However, the population of Hobart is also increasing. "In Hobart, net domestic migration contributed 36% of the population growth (880), net migration 35% (840) and natural growth 29% (700)” (regional population growth, Australia, 2018). Hobart's 2006 new census increased by five percent (Hobart revealed as 2011 Census data is released, 2012). There was also a lot of foreign population. For example, the number of students in Hobart was 33266 in 2006 and there were 5202 international students in 2017 (Hobart's economic profile).</w:t>
      </w:r>
    </w:p>
    <w:p w14:paraId="6DF7D158" w14:textId="77777777" w:rsidR="004A3163" w:rsidRPr="002D5C01" w:rsidRDefault="004A3163" w:rsidP="002D5C01">
      <w:pPr>
        <w:spacing w:line="360" w:lineRule="auto"/>
        <w:jc w:val="left"/>
        <w:rPr>
          <w:rFonts w:ascii="Times New Roman" w:hAnsi="Times New Roman" w:cs="Times New Roman"/>
          <w:sz w:val="24"/>
          <w:szCs w:val="24"/>
        </w:rPr>
      </w:pPr>
    </w:p>
    <w:p w14:paraId="57270CE9" w14:textId="77777777" w:rsidR="004A3163" w:rsidRPr="002D5C01" w:rsidRDefault="004A3163" w:rsidP="002D5C01">
      <w:pPr>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Australia's broadband network was launched in Tasmania in 2009, and its fiber technology has brought convenience to many families and businesses and connected to 120000 public places. Tasmania's network technology is continuing to develop, for example, the ICT business has won the state's permission. In 2016, Hobart received $500000 in financial support. In order to develop new ICT business, it also helped economic growth and increased employment opportunities (Information and Communications Technology).</w:t>
      </w:r>
    </w:p>
    <w:p w14:paraId="10272EDF" w14:textId="77777777" w:rsidR="004A3163" w:rsidRPr="002D5C01" w:rsidRDefault="004A3163" w:rsidP="002D5C01">
      <w:pPr>
        <w:spacing w:line="360" w:lineRule="auto"/>
        <w:jc w:val="left"/>
        <w:rPr>
          <w:rFonts w:ascii="Times New Roman" w:hAnsi="Times New Roman" w:cs="Times New Roman"/>
          <w:sz w:val="24"/>
          <w:szCs w:val="24"/>
        </w:rPr>
      </w:pPr>
    </w:p>
    <w:p w14:paraId="4A3DEDE3" w14:textId="77777777" w:rsidR="004A3163" w:rsidRPr="002D5C01" w:rsidRDefault="004A3163" w:rsidP="002D5C01">
      <w:pPr>
        <w:pStyle w:val="Subtitle"/>
        <w:spacing w:line="360" w:lineRule="auto"/>
        <w:jc w:val="left"/>
        <w:rPr>
          <w:rFonts w:ascii="Times New Roman" w:hAnsi="Times New Roman" w:cs="Times New Roman"/>
          <w:sz w:val="24"/>
          <w:szCs w:val="24"/>
        </w:rPr>
      </w:pPr>
      <w:r w:rsidRPr="002D5C01">
        <w:rPr>
          <w:rFonts w:ascii="Times New Roman" w:hAnsi="Times New Roman" w:cs="Times New Roman"/>
          <w:sz w:val="24"/>
          <w:szCs w:val="24"/>
        </w:rPr>
        <w:t>References</w:t>
      </w:r>
    </w:p>
    <w:p w14:paraId="44DC053E" w14:textId="77777777" w:rsidR="001040E5" w:rsidRPr="002D5C01" w:rsidRDefault="001040E5" w:rsidP="002D5C01">
      <w:pPr>
        <w:spacing w:line="360" w:lineRule="auto"/>
        <w:ind w:left="420" w:hanging="420"/>
        <w:jc w:val="left"/>
        <w:rPr>
          <w:rFonts w:ascii="Times New Roman" w:hAnsi="Times New Roman" w:cs="Times New Roman"/>
          <w:sz w:val="24"/>
          <w:szCs w:val="24"/>
        </w:rPr>
      </w:pPr>
      <w:r w:rsidRPr="002D5C01">
        <w:rPr>
          <w:rFonts w:ascii="Times New Roman" w:hAnsi="Times New Roman" w:cs="Times New Roman"/>
          <w:sz w:val="24"/>
          <w:szCs w:val="24"/>
        </w:rPr>
        <w:t xml:space="preserve">Australian Bureau of Statistics (2016). </w:t>
      </w:r>
      <w:r w:rsidRPr="002D5C01">
        <w:rPr>
          <w:rFonts w:ascii="Times New Roman" w:hAnsi="Times New Roman" w:cs="Times New Roman"/>
          <w:bCs/>
          <w:sz w:val="24"/>
          <w:szCs w:val="24"/>
          <w:shd w:val="clear" w:color="auto" w:fill="FFFFFF"/>
        </w:rPr>
        <w:t xml:space="preserve">Retrieved from </w:t>
      </w:r>
      <w:hyperlink r:id="rId13" w:history="1">
        <w:r w:rsidRPr="002D5C01">
          <w:rPr>
            <w:rStyle w:val="Hyperlink"/>
            <w:rFonts w:ascii="Times New Roman" w:hAnsi="Times New Roman" w:cs="Times New Roman"/>
            <w:sz w:val="24"/>
            <w:szCs w:val="24"/>
          </w:rPr>
          <w:t>http://www.abs.gov.au/</w:t>
        </w:r>
      </w:hyperlink>
    </w:p>
    <w:p w14:paraId="47C1E4F4" w14:textId="77777777" w:rsidR="001040E5" w:rsidRPr="002D5C01" w:rsidRDefault="001040E5" w:rsidP="002D5C01">
      <w:pPr>
        <w:pStyle w:val="NormalWeb"/>
        <w:spacing w:before="100" w:after="100" w:line="360" w:lineRule="auto"/>
        <w:ind w:left="480" w:hangingChars="200" w:hanging="480"/>
        <w:rPr>
          <w:rFonts w:ascii="Times New Roman" w:eastAsiaTheme="minorEastAsia" w:hAnsi="Times New Roman"/>
          <w:shd w:val="clear" w:color="auto" w:fill="FFFFFF"/>
        </w:rPr>
      </w:pPr>
      <w:r w:rsidRPr="002D5C01">
        <w:rPr>
          <w:rFonts w:ascii="Times New Roman" w:hAnsi="Times New Roman"/>
          <w:shd w:val="clear" w:color="auto" w:fill="FFFFFF"/>
        </w:rPr>
        <w:t xml:space="preserve">Australian Wine Sector 2017 at a glance. (2017). Retrieved July 27, 2018. From: </w:t>
      </w:r>
      <w:hyperlink r:id="rId14" w:history="1">
        <w:r w:rsidRPr="002D5C01">
          <w:rPr>
            <w:rFonts w:ascii="Times New Roman" w:hAnsi="Times New Roman"/>
            <w:shd w:val="clear" w:color="auto" w:fill="FFFFFF"/>
          </w:rPr>
          <w:t>https://www.wineaustralia.com/market-insights/australian-wine-sector-at-a-glance</w:t>
        </w:r>
      </w:hyperlink>
    </w:p>
    <w:p w14:paraId="74793EC7" w14:textId="77777777" w:rsidR="004A3163" w:rsidRPr="002D5C01" w:rsidRDefault="004A3163" w:rsidP="002D5C01">
      <w:pPr>
        <w:pStyle w:val="NormalWeb"/>
        <w:spacing w:line="360" w:lineRule="auto"/>
        <w:ind w:left="480" w:hangingChars="200" w:hanging="480"/>
        <w:rPr>
          <w:rFonts w:ascii="Times New Roman" w:hAnsi="Times New Roman"/>
        </w:rPr>
      </w:pPr>
      <w:proofErr w:type="spellStart"/>
      <w:r w:rsidRPr="002D5C01">
        <w:rPr>
          <w:rFonts w:ascii="Times New Roman" w:hAnsi="Times New Roman"/>
          <w:shd w:val="clear" w:color="auto" w:fill="FFFFFF"/>
        </w:rPr>
        <w:lastRenderedPageBreak/>
        <w:t>B</w:t>
      </w:r>
      <w:r w:rsidR="001040E5" w:rsidRPr="002D5C01">
        <w:rPr>
          <w:rFonts w:ascii="Times New Roman" w:eastAsiaTheme="minorEastAsia" w:hAnsi="Times New Roman"/>
          <w:shd w:val="clear" w:color="auto" w:fill="FFFFFF"/>
        </w:rPr>
        <w:t>antick</w:t>
      </w:r>
      <w:proofErr w:type="spellEnd"/>
      <w:r w:rsidRPr="002D5C01">
        <w:rPr>
          <w:rFonts w:ascii="Times New Roman" w:hAnsi="Times New Roman"/>
          <w:shd w:val="clear" w:color="auto" w:fill="FFFFFF"/>
        </w:rPr>
        <w:t>, C. (2006, Apr 01). Working class asset of a great port.</w:t>
      </w:r>
      <w:r w:rsidRPr="002D5C01">
        <w:rPr>
          <w:rFonts w:ascii="Times New Roman" w:hAnsi="Times New Roman"/>
          <w:i/>
          <w:shd w:val="clear" w:color="auto" w:fill="FFFFFF"/>
        </w:rPr>
        <w:t xml:space="preserve"> The Mercury</w:t>
      </w:r>
      <w:r w:rsidRPr="002D5C01">
        <w:rPr>
          <w:rFonts w:ascii="Times New Roman" w:hAnsi="Times New Roman"/>
          <w:shd w:val="clear" w:color="auto" w:fill="FFFFFF"/>
        </w:rPr>
        <w:t xml:space="preserve"> Retrieved from BANTICK, C. (2006, Apr 01). Working class asset of a great port.</w:t>
      </w:r>
      <w:r w:rsidRPr="002D5C01">
        <w:rPr>
          <w:rFonts w:ascii="Times New Roman" w:hAnsi="Times New Roman"/>
          <w:i/>
          <w:shd w:val="clear" w:color="auto" w:fill="FFFFFF"/>
        </w:rPr>
        <w:t xml:space="preserve"> The Mercury</w:t>
      </w:r>
      <w:r w:rsidRPr="002D5C01">
        <w:rPr>
          <w:rFonts w:ascii="Times New Roman" w:hAnsi="Times New Roman"/>
          <w:shd w:val="clear" w:color="auto" w:fill="FFFFFF"/>
        </w:rPr>
        <w:t xml:space="preserve"> Retrieved from http://search.proquest.com.libraryproxy.griffith.edu.au/docview/353066654?accountid=14543 </w:t>
      </w:r>
    </w:p>
    <w:p w14:paraId="6A6A45D6" w14:textId="77777777" w:rsidR="004A3163" w:rsidRPr="002D5C01" w:rsidRDefault="004A3163" w:rsidP="002D5C01">
      <w:pPr>
        <w:pStyle w:val="NormalWeb"/>
        <w:spacing w:line="360" w:lineRule="auto"/>
        <w:ind w:left="480" w:hangingChars="200" w:hanging="480"/>
        <w:rPr>
          <w:rFonts w:ascii="Times New Roman" w:hAnsi="Times New Roman"/>
          <w:shd w:val="clear" w:color="auto" w:fill="FFFFFF"/>
        </w:rPr>
      </w:pPr>
      <w:r w:rsidRPr="002D5C01">
        <w:rPr>
          <w:rFonts w:ascii="Times New Roman" w:hAnsi="Times New Roman"/>
          <w:shd w:val="clear" w:color="auto" w:fill="FFFFFF"/>
        </w:rPr>
        <w:t>Dobbin, W. (2010, May 30). From cellar door to dinner.</w:t>
      </w:r>
      <w:r w:rsidRPr="002D5C01">
        <w:rPr>
          <w:rFonts w:ascii="Times New Roman" w:hAnsi="Times New Roman"/>
          <w:i/>
          <w:shd w:val="clear" w:color="auto" w:fill="FFFFFF"/>
        </w:rPr>
        <w:t xml:space="preserve"> Sun Herald</w:t>
      </w:r>
      <w:r w:rsidRPr="002D5C01">
        <w:rPr>
          <w:rFonts w:ascii="Times New Roman" w:hAnsi="Times New Roman"/>
          <w:shd w:val="clear" w:color="auto" w:fill="FFFFFF"/>
        </w:rPr>
        <w:t xml:space="preserve"> Retrieved from http://search.proquest.com.libraryproxy.griffith.edu.au/docview/347593673?accountid=14543 </w:t>
      </w:r>
    </w:p>
    <w:p w14:paraId="0A06122A" w14:textId="77777777" w:rsidR="001040E5" w:rsidRPr="002D5C01" w:rsidRDefault="004A3163" w:rsidP="002D5C01">
      <w:pPr>
        <w:pStyle w:val="NormalWeb"/>
        <w:spacing w:line="360" w:lineRule="auto"/>
        <w:ind w:left="480" w:hangingChars="200" w:hanging="480"/>
        <w:rPr>
          <w:rFonts w:ascii="Times New Roman" w:eastAsiaTheme="minorEastAsia" w:hAnsi="Times New Roman"/>
          <w:shd w:val="clear" w:color="auto" w:fill="FFFFFF"/>
        </w:rPr>
      </w:pPr>
      <w:r w:rsidRPr="002D5C01">
        <w:rPr>
          <w:rFonts w:ascii="Times New Roman" w:hAnsi="Times New Roman"/>
          <w:shd w:val="clear" w:color="auto" w:fill="FFFFFF"/>
        </w:rPr>
        <w:t xml:space="preserve">Hobart lures </w:t>
      </w:r>
      <w:proofErr w:type="spellStart"/>
      <w:r w:rsidRPr="002D5C01">
        <w:rPr>
          <w:rFonts w:ascii="Times New Roman" w:hAnsi="Times New Roman"/>
          <w:shd w:val="clear" w:color="auto" w:fill="FFFFFF"/>
        </w:rPr>
        <w:t>australian</w:t>
      </w:r>
      <w:proofErr w:type="spellEnd"/>
      <w:r w:rsidRPr="002D5C01">
        <w:rPr>
          <w:rFonts w:ascii="Times New Roman" w:hAnsi="Times New Roman"/>
          <w:shd w:val="clear" w:color="auto" w:fill="FFFFFF"/>
        </w:rPr>
        <w:t xml:space="preserve"> </w:t>
      </w:r>
      <w:proofErr w:type="spellStart"/>
      <w:r w:rsidRPr="002D5C01">
        <w:rPr>
          <w:rFonts w:ascii="Times New Roman" w:hAnsi="Times New Roman"/>
          <w:shd w:val="clear" w:color="auto" w:fill="FFFFFF"/>
        </w:rPr>
        <w:t>travellers</w:t>
      </w:r>
      <w:proofErr w:type="spellEnd"/>
      <w:r w:rsidRPr="002D5C01">
        <w:rPr>
          <w:rFonts w:ascii="Times New Roman" w:hAnsi="Times New Roman"/>
          <w:shd w:val="clear" w:color="auto" w:fill="FFFFFF"/>
        </w:rPr>
        <w:t xml:space="preserve">, with 20pc rise in domestic visitor numbers: Report; </w:t>
      </w:r>
      <w:proofErr w:type="spellStart"/>
      <w:r w:rsidRPr="002D5C01">
        <w:rPr>
          <w:rFonts w:ascii="Times New Roman" w:hAnsi="Times New Roman"/>
          <w:shd w:val="clear" w:color="auto" w:fill="FFFFFF"/>
        </w:rPr>
        <w:t>hobart</w:t>
      </w:r>
      <w:proofErr w:type="spellEnd"/>
      <w:r w:rsidRPr="002D5C01">
        <w:rPr>
          <w:rFonts w:ascii="Times New Roman" w:hAnsi="Times New Roman"/>
          <w:shd w:val="clear" w:color="auto" w:fill="FFFFFF"/>
        </w:rPr>
        <w:t xml:space="preserve"> has had a major increase in domestic holidaymakers visiting the city, a report has found.it showed </w:t>
      </w:r>
      <w:proofErr w:type="spellStart"/>
      <w:r w:rsidRPr="002D5C01">
        <w:rPr>
          <w:rFonts w:ascii="Times New Roman" w:hAnsi="Times New Roman"/>
          <w:shd w:val="clear" w:color="auto" w:fill="FFFFFF"/>
        </w:rPr>
        <w:t>hobart</w:t>
      </w:r>
      <w:proofErr w:type="spellEnd"/>
      <w:r w:rsidRPr="002D5C01">
        <w:rPr>
          <w:rFonts w:ascii="Times New Roman" w:hAnsi="Times New Roman"/>
          <w:shd w:val="clear" w:color="auto" w:fill="FFFFFF"/>
        </w:rPr>
        <w:t xml:space="preserve"> had a 20 per cent rise in domestic visitors, while the rest of </w:t>
      </w:r>
      <w:proofErr w:type="spellStart"/>
      <w:r w:rsidRPr="002D5C01">
        <w:rPr>
          <w:rFonts w:ascii="Times New Roman" w:hAnsi="Times New Roman"/>
          <w:shd w:val="clear" w:color="auto" w:fill="FFFFFF"/>
        </w:rPr>
        <w:t>australia</w:t>
      </w:r>
      <w:proofErr w:type="spellEnd"/>
      <w:r w:rsidRPr="002D5C01">
        <w:rPr>
          <w:rFonts w:ascii="Times New Roman" w:hAnsi="Times New Roman"/>
          <w:shd w:val="clear" w:color="auto" w:fill="FFFFFF"/>
        </w:rPr>
        <w:t xml:space="preserve"> only had a 2.2 per cent increase in people holidaying at home. (2014, Jul 24). </w:t>
      </w:r>
      <w:r w:rsidRPr="002D5C01">
        <w:rPr>
          <w:rFonts w:ascii="Times New Roman" w:hAnsi="Times New Roman"/>
          <w:i/>
          <w:shd w:val="clear" w:color="auto" w:fill="FFFFFF"/>
        </w:rPr>
        <w:t>ABC Premium News</w:t>
      </w:r>
      <w:r w:rsidRPr="002D5C01">
        <w:rPr>
          <w:rFonts w:ascii="Times New Roman" w:hAnsi="Times New Roman"/>
          <w:shd w:val="clear" w:color="auto" w:fill="FFFFFF"/>
        </w:rPr>
        <w:t xml:space="preserve"> Retrieved from http://search.proquest.com.libraryproxy.griffith.edu.au/docview/1547745424?accountid=14543 </w:t>
      </w:r>
    </w:p>
    <w:p w14:paraId="25F38C8F" w14:textId="77777777" w:rsidR="001040E5" w:rsidRPr="002D5C01" w:rsidRDefault="001040E5" w:rsidP="002D5C01">
      <w:pPr>
        <w:pStyle w:val="NormalWeb"/>
        <w:spacing w:line="360" w:lineRule="auto"/>
        <w:ind w:left="480" w:hangingChars="200" w:hanging="480"/>
        <w:rPr>
          <w:rFonts w:ascii="Times New Roman" w:eastAsiaTheme="minorEastAsia" w:hAnsi="Times New Roman"/>
          <w:shd w:val="clear" w:color="auto" w:fill="FFFFFF"/>
        </w:rPr>
      </w:pPr>
      <w:r w:rsidRPr="002D5C01">
        <w:rPr>
          <w:rFonts w:ascii="Times New Roman" w:hAnsi="Times New Roman"/>
          <w:bCs/>
        </w:rPr>
        <w:t xml:space="preserve">Information and communications technology (2016). </w:t>
      </w:r>
      <w:r w:rsidRPr="002D5C01">
        <w:rPr>
          <w:rFonts w:ascii="Times New Roman" w:hAnsi="Times New Roman"/>
          <w:bCs/>
          <w:i/>
        </w:rPr>
        <w:t>Tasmania</w:t>
      </w:r>
      <w:r w:rsidRPr="002D5C01">
        <w:rPr>
          <w:rFonts w:ascii="Times New Roman" w:hAnsi="Times New Roman"/>
          <w:bCs/>
        </w:rPr>
        <w:t xml:space="preserve">. </w:t>
      </w:r>
      <w:r w:rsidRPr="002D5C01">
        <w:rPr>
          <w:rFonts w:ascii="Times New Roman" w:hAnsi="Times New Roman"/>
          <w:bCs/>
          <w:shd w:val="clear" w:color="auto" w:fill="FFFFFF"/>
        </w:rPr>
        <w:t xml:space="preserve">Retrieved from </w:t>
      </w:r>
      <w:hyperlink r:id="rId15" w:history="1">
        <w:r w:rsidRPr="002D5C01">
          <w:rPr>
            <w:rStyle w:val="Hyperlink"/>
            <w:rFonts w:ascii="Times New Roman" w:hAnsi="Times New Roman"/>
            <w:u w:val="none"/>
          </w:rPr>
          <w:t>https://www.brandtasmania.com/ict/</w:t>
        </w:r>
      </w:hyperlink>
    </w:p>
    <w:p w14:paraId="0B63FF60" w14:textId="77777777" w:rsidR="004A3163" w:rsidRPr="002D5C01" w:rsidRDefault="004A3163" w:rsidP="002D5C01">
      <w:pPr>
        <w:pStyle w:val="NormalWeb"/>
        <w:spacing w:before="100" w:after="100" w:line="360" w:lineRule="auto"/>
        <w:ind w:left="480" w:hangingChars="200" w:hanging="480"/>
        <w:rPr>
          <w:rFonts w:ascii="Times New Roman" w:hAnsi="Times New Roman"/>
          <w:shd w:val="clear" w:color="auto" w:fill="FFFFFF"/>
        </w:rPr>
      </w:pPr>
      <w:r w:rsidRPr="002D5C01">
        <w:rPr>
          <w:rFonts w:ascii="Times New Roman" w:hAnsi="Times New Roman"/>
          <w:shd w:val="clear" w:color="auto" w:fill="FFFFFF"/>
        </w:rPr>
        <w:t xml:space="preserve">Summer festivals vie for state funds; the </w:t>
      </w:r>
      <w:proofErr w:type="spellStart"/>
      <w:r w:rsidRPr="002D5C01">
        <w:rPr>
          <w:rFonts w:ascii="Times New Roman" w:hAnsi="Times New Roman"/>
          <w:shd w:val="clear" w:color="auto" w:fill="FFFFFF"/>
        </w:rPr>
        <w:t>hobart</w:t>
      </w:r>
      <w:proofErr w:type="spellEnd"/>
      <w:r w:rsidRPr="002D5C01">
        <w:rPr>
          <w:rFonts w:ascii="Times New Roman" w:hAnsi="Times New Roman"/>
          <w:shd w:val="clear" w:color="auto" w:fill="FFFFFF"/>
        </w:rPr>
        <w:t xml:space="preserve"> city council is chasing state government money to help fund major events like the </w:t>
      </w:r>
      <w:proofErr w:type="gramStart"/>
      <w:r w:rsidRPr="002D5C01">
        <w:rPr>
          <w:rFonts w:ascii="Times New Roman" w:hAnsi="Times New Roman"/>
          <w:shd w:val="clear" w:color="auto" w:fill="FFFFFF"/>
        </w:rPr>
        <w:t>falls</w:t>
      </w:r>
      <w:proofErr w:type="gramEnd"/>
      <w:r w:rsidRPr="002D5C01">
        <w:rPr>
          <w:rFonts w:ascii="Times New Roman" w:hAnsi="Times New Roman"/>
          <w:shd w:val="clear" w:color="auto" w:fill="FFFFFF"/>
        </w:rPr>
        <w:t xml:space="preserve"> music festival and </w:t>
      </w:r>
      <w:proofErr w:type="spellStart"/>
      <w:r w:rsidRPr="002D5C01">
        <w:rPr>
          <w:rFonts w:ascii="Times New Roman" w:hAnsi="Times New Roman"/>
          <w:shd w:val="clear" w:color="auto" w:fill="FFFFFF"/>
        </w:rPr>
        <w:t>hobart's</w:t>
      </w:r>
      <w:proofErr w:type="spellEnd"/>
      <w:r w:rsidRPr="002D5C01">
        <w:rPr>
          <w:rFonts w:ascii="Times New Roman" w:hAnsi="Times New Roman"/>
          <w:shd w:val="clear" w:color="auto" w:fill="FFFFFF"/>
        </w:rPr>
        <w:t xml:space="preserve"> popular food and wine festival. (2012, Jan 02). </w:t>
      </w:r>
      <w:r w:rsidRPr="002D5C01">
        <w:rPr>
          <w:rFonts w:ascii="Times New Roman" w:hAnsi="Times New Roman"/>
          <w:i/>
          <w:shd w:val="clear" w:color="auto" w:fill="FFFFFF"/>
        </w:rPr>
        <w:t>ABC Premium News</w:t>
      </w:r>
      <w:r w:rsidRPr="002D5C01">
        <w:rPr>
          <w:rFonts w:ascii="Times New Roman" w:hAnsi="Times New Roman"/>
          <w:shd w:val="clear" w:color="auto" w:fill="FFFFFF"/>
        </w:rPr>
        <w:t xml:space="preserve"> Retrieved from http://search.proquest.com.libraryproxy.griffith.edu.au/docview/913267102?accountid=14543 </w:t>
      </w:r>
    </w:p>
    <w:p w14:paraId="1648CCE9" w14:textId="77777777" w:rsidR="00686C56" w:rsidRPr="002D5C01" w:rsidRDefault="00686C56" w:rsidP="002D5C01">
      <w:pPr>
        <w:spacing w:line="360" w:lineRule="auto"/>
        <w:ind w:left="420" w:hanging="420"/>
        <w:jc w:val="left"/>
        <w:rPr>
          <w:rFonts w:ascii="Times New Roman" w:hAnsi="Times New Roman" w:cs="Times New Roman"/>
          <w:sz w:val="24"/>
          <w:szCs w:val="24"/>
        </w:rPr>
      </w:pPr>
      <w:r w:rsidRPr="002D5C01">
        <w:rPr>
          <w:rFonts w:ascii="Times New Roman" w:eastAsia="SimSun" w:hAnsi="Times New Roman" w:cs="Times New Roman"/>
          <w:bCs/>
          <w:color w:val="111111"/>
          <w:spacing w:val="-15"/>
          <w:kern w:val="36"/>
          <w:sz w:val="24"/>
          <w:szCs w:val="24"/>
        </w:rPr>
        <w:t xml:space="preserve">Tasmanian election: Your wish list for the next state government (2018, January 29).  </w:t>
      </w:r>
      <w:r w:rsidRPr="002D5C01">
        <w:rPr>
          <w:rFonts w:ascii="Times New Roman" w:hAnsi="Times New Roman" w:cs="Times New Roman"/>
          <w:i/>
          <w:sz w:val="24"/>
          <w:szCs w:val="24"/>
          <w:shd w:val="clear" w:color="auto" w:fill="FFFFFF"/>
        </w:rPr>
        <w:t>ABC Premium News</w:t>
      </w:r>
      <w:r w:rsidRPr="002D5C01">
        <w:rPr>
          <w:rFonts w:ascii="Times New Roman" w:hAnsi="Times New Roman" w:cs="Times New Roman"/>
          <w:sz w:val="24"/>
          <w:szCs w:val="24"/>
          <w:shd w:val="clear" w:color="auto" w:fill="FFFFFF"/>
        </w:rPr>
        <w:t xml:space="preserve"> Retrieved </w:t>
      </w:r>
      <w:r w:rsidRPr="002D5C01">
        <w:rPr>
          <w:rFonts w:ascii="Times New Roman" w:eastAsia="SimSun" w:hAnsi="Times New Roman" w:cs="Times New Roman"/>
          <w:bCs/>
          <w:color w:val="111111"/>
          <w:spacing w:val="-15"/>
          <w:kern w:val="36"/>
          <w:sz w:val="24"/>
          <w:szCs w:val="24"/>
        </w:rPr>
        <w:t xml:space="preserve">from </w:t>
      </w:r>
      <w:hyperlink r:id="rId16" w:history="1">
        <w:r w:rsidRPr="002D5C01">
          <w:rPr>
            <w:rStyle w:val="Hyperlink"/>
            <w:rFonts w:ascii="Times New Roman" w:hAnsi="Times New Roman" w:cs="Times New Roman"/>
            <w:sz w:val="24"/>
            <w:szCs w:val="24"/>
            <w:u w:val="none"/>
          </w:rPr>
          <w:t>http://www.abc.net.au/news/2018-01-29/top-priorities-for-next-tasmanian-government-from-punters/9369164</w:t>
        </w:r>
      </w:hyperlink>
    </w:p>
    <w:p w14:paraId="01E9C19E" w14:textId="77777777" w:rsidR="0098528D" w:rsidRPr="002D5C01" w:rsidRDefault="00686C56" w:rsidP="002D5C01">
      <w:pPr>
        <w:spacing w:line="360" w:lineRule="auto"/>
        <w:ind w:left="420" w:hanging="420"/>
        <w:jc w:val="left"/>
        <w:rPr>
          <w:rFonts w:ascii="Times New Roman" w:hAnsi="Times New Roman" w:cs="Times New Roman"/>
          <w:sz w:val="24"/>
          <w:szCs w:val="24"/>
        </w:rPr>
      </w:pPr>
      <w:r w:rsidRPr="002D5C01">
        <w:rPr>
          <w:rFonts w:ascii="Times New Roman" w:hAnsi="Times New Roman" w:cs="Times New Roman"/>
          <w:bCs/>
          <w:sz w:val="24"/>
          <w:szCs w:val="24"/>
          <w:shd w:val="clear" w:color="auto" w:fill="FFFFFF"/>
        </w:rPr>
        <w:t>The Voice of Local</w:t>
      </w:r>
      <w:r w:rsidRPr="002D5C01">
        <w:rPr>
          <w:rFonts w:ascii="Times New Roman" w:hAnsi="Times New Roman" w:cs="Times New Roman"/>
          <w:bCs/>
          <w:sz w:val="24"/>
          <w:szCs w:val="24"/>
        </w:rPr>
        <w:t xml:space="preserve"> </w:t>
      </w:r>
      <w:r w:rsidRPr="002D5C01">
        <w:rPr>
          <w:rFonts w:ascii="Times New Roman" w:hAnsi="Times New Roman" w:cs="Times New Roman"/>
          <w:bCs/>
          <w:sz w:val="24"/>
          <w:szCs w:val="24"/>
          <w:shd w:val="clear" w:color="auto" w:fill="FFFFFF"/>
        </w:rPr>
        <w:t>Government in Tasmania (2018)</w:t>
      </w:r>
      <w:r w:rsidR="0098528D" w:rsidRPr="002D5C01">
        <w:rPr>
          <w:rFonts w:ascii="Times New Roman" w:hAnsi="Times New Roman" w:cs="Times New Roman"/>
          <w:bCs/>
          <w:sz w:val="24"/>
          <w:szCs w:val="24"/>
          <w:shd w:val="clear" w:color="auto" w:fill="FFFFFF"/>
        </w:rPr>
        <w:t xml:space="preserve">. </w:t>
      </w:r>
      <w:r w:rsidR="0098528D" w:rsidRPr="002D5C01">
        <w:rPr>
          <w:rFonts w:ascii="Times New Roman" w:hAnsi="Times New Roman" w:cs="Times New Roman"/>
          <w:bCs/>
          <w:i/>
          <w:sz w:val="24"/>
          <w:szCs w:val="24"/>
          <w:shd w:val="clear" w:color="auto" w:fill="FFFFFF"/>
        </w:rPr>
        <w:t>Local government association Tasmania.</w:t>
      </w:r>
      <w:r w:rsidR="0098528D" w:rsidRPr="002D5C01">
        <w:rPr>
          <w:rFonts w:ascii="Times New Roman" w:hAnsi="Times New Roman" w:cs="Times New Roman"/>
          <w:bCs/>
          <w:sz w:val="24"/>
          <w:szCs w:val="24"/>
          <w:shd w:val="clear" w:color="auto" w:fill="FFFFFF"/>
        </w:rPr>
        <w:t xml:space="preserve"> </w:t>
      </w:r>
      <w:r w:rsidR="0098528D" w:rsidRPr="002D5C01">
        <w:rPr>
          <w:rFonts w:ascii="Times New Roman" w:hAnsi="Times New Roman" w:cs="Times New Roman"/>
          <w:bCs/>
          <w:sz w:val="24"/>
          <w:szCs w:val="24"/>
          <w:shd w:val="clear" w:color="auto" w:fill="FFFFFF"/>
        </w:rPr>
        <w:lastRenderedPageBreak/>
        <w:t xml:space="preserve">Retrieved from </w:t>
      </w:r>
      <w:hyperlink r:id="rId17" w:history="1">
        <w:r w:rsidR="0098528D" w:rsidRPr="002D5C01">
          <w:rPr>
            <w:rStyle w:val="Hyperlink"/>
            <w:rFonts w:ascii="Times New Roman" w:hAnsi="Times New Roman" w:cs="Times New Roman"/>
            <w:sz w:val="24"/>
            <w:szCs w:val="24"/>
            <w:u w:val="none"/>
          </w:rPr>
          <w:t>https://www.lgat.tas.gov.au/page.aspx?u=209</w:t>
        </w:r>
      </w:hyperlink>
    </w:p>
    <w:p w14:paraId="7FB57BFF" w14:textId="77777777" w:rsidR="004D755C" w:rsidRPr="002D5C01" w:rsidRDefault="004D755C" w:rsidP="004D755C">
      <w:pPr>
        <w:pStyle w:val="NormalWeb"/>
        <w:spacing w:line="360" w:lineRule="auto"/>
        <w:ind w:left="480" w:hangingChars="200" w:hanging="480"/>
        <w:rPr>
          <w:rFonts w:ascii="Times New Roman" w:eastAsia="SimSun" w:hAnsi="Times New Roman"/>
          <w:shd w:val="clear" w:color="auto" w:fill="FFFFFF"/>
        </w:rPr>
      </w:pPr>
      <w:r w:rsidRPr="002D5C01">
        <w:rPr>
          <w:rFonts w:ascii="Times New Roman" w:eastAsia="SimSun" w:hAnsi="Times New Roman"/>
          <w:shd w:val="clear" w:color="auto" w:fill="FFFFFF"/>
        </w:rPr>
        <w:t>50 Unforgettable Australian Adventures. (2012, Jun 09). </w:t>
      </w:r>
      <w:r w:rsidRPr="002D5C01">
        <w:rPr>
          <w:rFonts w:ascii="Times New Roman" w:eastAsia="SimSun" w:hAnsi="Times New Roman"/>
          <w:i/>
          <w:shd w:val="clear" w:color="auto" w:fill="FFFFFF"/>
        </w:rPr>
        <w:t xml:space="preserve">Sydney Morning </w:t>
      </w:r>
      <w:proofErr w:type="spellStart"/>
      <w:r w:rsidRPr="002D5C01">
        <w:rPr>
          <w:rFonts w:ascii="Times New Roman" w:eastAsia="SimSun" w:hAnsi="Times New Roman"/>
          <w:i/>
          <w:shd w:val="clear" w:color="auto" w:fill="FFFFFF"/>
        </w:rPr>
        <w:t>Herald</w:t>
      </w:r>
      <w:r w:rsidRPr="002D5C01">
        <w:rPr>
          <w:rFonts w:ascii="Times New Roman" w:eastAsia="SimSun" w:hAnsi="Times New Roman"/>
          <w:shd w:val="clear" w:color="auto" w:fill="FFFFFF"/>
        </w:rPr>
        <w:t>Retrieved</w:t>
      </w:r>
      <w:proofErr w:type="spellEnd"/>
      <w:r w:rsidRPr="002D5C01">
        <w:rPr>
          <w:rFonts w:ascii="Times New Roman" w:eastAsia="SimSun" w:hAnsi="Times New Roman"/>
          <w:shd w:val="clear" w:color="auto" w:fill="FFFFFF"/>
        </w:rPr>
        <w:t xml:space="preserve"> from </w:t>
      </w:r>
      <w:hyperlink r:id="rId18" w:history="1">
        <w:r w:rsidRPr="002D5C01">
          <w:rPr>
            <w:rStyle w:val="Hyperlink"/>
            <w:rFonts w:ascii="Times New Roman" w:eastAsia="SimSun" w:hAnsi="Times New Roman"/>
            <w:shd w:val="clear" w:color="auto" w:fill="FFFFFF"/>
          </w:rPr>
          <w:t>http://search.proquest.com.libraryproxy.griffith.edu.au/docview/1037035027?accountid=14543</w:t>
        </w:r>
      </w:hyperlink>
    </w:p>
    <w:p w14:paraId="7062EF48" w14:textId="77777777" w:rsidR="004A3163" w:rsidRPr="004D755C" w:rsidRDefault="004A3163" w:rsidP="002D5C01">
      <w:pPr>
        <w:spacing w:line="360" w:lineRule="auto"/>
        <w:jc w:val="left"/>
        <w:rPr>
          <w:rFonts w:ascii="Times New Roman" w:hAnsi="Times New Roman" w:cs="Times New Roman"/>
          <w:sz w:val="24"/>
          <w:szCs w:val="24"/>
        </w:rPr>
      </w:pPr>
    </w:p>
    <w:p w14:paraId="1E82817D" w14:textId="77777777" w:rsidR="001040E5" w:rsidRPr="002D5C01" w:rsidRDefault="001040E5" w:rsidP="002D5C01">
      <w:pPr>
        <w:spacing w:line="360" w:lineRule="auto"/>
        <w:ind w:left="420" w:hanging="420"/>
        <w:jc w:val="left"/>
        <w:rPr>
          <w:rFonts w:ascii="Times New Roman" w:hAnsi="Times New Roman" w:cs="Times New Roman"/>
          <w:sz w:val="24"/>
          <w:szCs w:val="24"/>
        </w:rPr>
      </w:pPr>
    </w:p>
    <w:p w14:paraId="0FAE5448" w14:textId="77777777" w:rsidR="0098528D" w:rsidRPr="002D5C01" w:rsidRDefault="0098528D" w:rsidP="002D5C01">
      <w:pPr>
        <w:pStyle w:val="Heading1"/>
        <w:shd w:val="clear" w:color="auto" w:fill="FFFFFF"/>
        <w:spacing w:before="0" w:beforeAutospacing="0" w:after="0" w:afterAutospacing="0" w:line="360" w:lineRule="auto"/>
        <w:rPr>
          <w:rFonts w:ascii="Times New Roman" w:hAnsi="Times New Roman" w:cs="Times New Roman"/>
          <w:b w:val="0"/>
          <w:bCs w:val="0"/>
          <w:sz w:val="24"/>
          <w:szCs w:val="24"/>
        </w:rPr>
      </w:pPr>
    </w:p>
    <w:p w14:paraId="2DE406A7" w14:textId="77777777" w:rsidR="0098528D" w:rsidRPr="002D5C01" w:rsidRDefault="0098528D" w:rsidP="002D5C01">
      <w:pPr>
        <w:spacing w:line="360" w:lineRule="auto"/>
        <w:jc w:val="left"/>
        <w:rPr>
          <w:rFonts w:ascii="Times New Roman" w:hAnsi="Times New Roman" w:cs="Times New Roman"/>
          <w:sz w:val="24"/>
          <w:szCs w:val="24"/>
        </w:rPr>
      </w:pPr>
    </w:p>
    <w:p w14:paraId="1FE00CDC" w14:textId="77777777" w:rsidR="00E443D1" w:rsidRPr="002D5C01" w:rsidRDefault="00E443D1" w:rsidP="002D5C01">
      <w:pPr>
        <w:widowControl/>
        <w:spacing w:line="360" w:lineRule="auto"/>
        <w:jc w:val="left"/>
        <w:rPr>
          <w:rFonts w:ascii="Times New Roman" w:hAnsi="Times New Roman" w:cs="Times New Roman"/>
          <w:sz w:val="24"/>
          <w:szCs w:val="24"/>
        </w:rPr>
      </w:pPr>
    </w:p>
    <w:p w14:paraId="715A25BE" w14:textId="77777777" w:rsidR="004A3163" w:rsidRPr="002D5C01" w:rsidRDefault="004A3163" w:rsidP="002D5C01">
      <w:pPr>
        <w:spacing w:line="360" w:lineRule="auto"/>
        <w:jc w:val="left"/>
        <w:rPr>
          <w:rFonts w:ascii="Times New Roman" w:hAnsi="Times New Roman" w:cs="Times New Roman"/>
          <w:sz w:val="24"/>
          <w:szCs w:val="24"/>
        </w:rPr>
      </w:pPr>
    </w:p>
    <w:sectPr w:rsidR="004A3163" w:rsidRPr="002D5C01" w:rsidSect="004A3163">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icrosoft YaHei"/>
    <w:panose1 w:val="020B0604020202020204"/>
    <w:charset w:val="86"/>
    <w:family w:val="swiss"/>
    <w:pitch w:val="variable"/>
    <w:sig w:usb0="F7FFAFFF" w:usb1="E9DFFFFF" w:usb2="0000003F" w:usb3="00000000" w:csb0="003F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8113C"/>
    <w:multiLevelType w:val="multilevel"/>
    <w:tmpl w:val="48F8113C"/>
    <w:lvl w:ilvl="0">
      <w:start w:val="1"/>
      <w:numFmt w:val="bullet"/>
      <w:pStyle w:val="StyleBodyTextBookAntiqua11ptNotItalic"/>
      <w:lvlText w:val=""/>
      <w:lvlJc w:val="left"/>
      <w:pPr>
        <w:tabs>
          <w:tab w:val="left" w:pos="680"/>
        </w:tabs>
        <w:ind w:left="680" w:hanging="396"/>
      </w:pPr>
      <w:rPr>
        <w:rFonts w:ascii="Wingdings" w:hAnsi="Wingdings" w:hint="default"/>
        <w:color w:val="3366FF"/>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31A1CC0"/>
    <w:multiLevelType w:val="hybridMultilevel"/>
    <w:tmpl w:val="37FC239A"/>
    <w:styleLink w:val="BulletBig"/>
    <w:lvl w:ilvl="0" w:tplc="16FAB57A">
      <w:start w:val="1"/>
      <w:numFmt w:val="bullet"/>
      <w:lvlText w:val="•"/>
      <w:lvlJc w:val="left"/>
      <w:pPr>
        <w:tabs>
          <w:tab w:val="left" w:pos="680"/>
        </w:tabs>
        <w:ind w:left="284" w:hanging="284"/>
      </w:pPr>
      <w:rPr>
        <w:rFonts w:hAnsi="Arial Unicode MS"/>
        <w:b/>
        <w:bCs/>
        <w:caps w:val="0"/>
        <w:smallCaps w:val="0"/>
        <w:strike w:val="0"/>
        <w:dstrike w:val="0"/>
        <w:outline w:val="0"/>
        <w:emboss w:val="0"/>
        <w:imprint w:val="0"/>
        <w:spacing w:val="0"/>
        <w:w w:val="100"/>
        <w:kern w:val="0"/>
        <w:position w:val="0"/>
        <w:sz w:val="34"/>
        <w:szCs w:val="34"/>
        <w:highlight w:val="none"/>
        <w:vertAlign w:val="baseline"/>
      </w:rPr>
    </w:lvl>
    <w:lvl w:ilvl="1" w:tplc="A9665042">
      <w:start w:val="1"/>
      <w:numFmt w:val="bullet"/>
      <w:lvlText w:val="•"/>
      <w:lvlJc w:val="left"/>
      <w:pPr>
        <w:tabs>
          <w:tab w:val="left" w:pos="680"/>
        </w:tabs>
        <w:ind w:left="545" w:hanging="305"/>
      </w:pPr>
      <w:rPr>
        <w:rFonts w:hAnsi="Arial Unicode MS"/>
        <w:b/>
        <w:bCs/>
        <w:caps w:val="0"/>
        <w:smallCaps w:val="0"/>
        <w:strike w:val="0"/>
        <w:dstrike w:val="0"/>
        <w:outline w:val="0"/>
        <w:emboss w:val="0"/>
        <w:imprint w:val="0"/>
        <w:spacing w:val="0"/>
        <w:w w:val="100"/>
        <w:kern w:val="0"/>
        <w:position w:val="0"/>
        <w:sz w:val="34"/>
        <w:szCs w:val="34"/>
        <w:highlight w:val="none"/>
        <w:vertAlign w:val="baseline"/>
      </w:rPr>
    </w:lvl>
    <w:lvl w:ilvl="2" w:tplc="5E36A132">
      <w:start w:val="1"/>
      <w:numFmt w:val="bullet"/>
      <w:lvlText w:val="•"/>
      <w:lvlJc w:val="left"/>
      <w:pPr>
        <w:ind w:left="785" w:hanging="305"/>
      </w:pPr>
      <w:rPr>
        <w:rFonts w:hAnsi="Arial Unicode MS"/>
        <w:b/>
        <w:bCs/>
        <w:caps w:val="0"/>
        <w:smallCaps w:val="0"/>
        <w:strike w:val="0"/>
        <w:dstrike w:val="0"/>
        <w:outline w:val="0"/>
        <w:emboss w:val="0"/>
        <w:imprint w:val="0"/>
        <w:spacing w:val="0"/>
        <w:w w:val="100"/>
        <w:kern w:val="0"/>
        <w:position w:val="0"/>
        <w:sz w:val="34"/>
        <w:szCs w:val="34"/>
        <w:highlight w:val="none"/>
        <w:vertAlign w:val="baseline"/>
      </w:rPr>
    </w:lvl>
    <w:lvl w:ilvl="3" w:tplc="9C84DE54">
      <w:start w:val="1"/>
      <w:numFmt w:val="bullet"/>
      <w:lvlText w:val="•"/>
      <w:lvlJc w:val="left"/>
      <w:pPr>
        <w:tabs>
          <w:tab w:val="left" w:pos="680"/>
        </w:tabs>
        <w:ind w:left="1025" w:hanging="305"/>
      </w:pPr>
      <w:rPr>
        <w:rFonts w:hAnsi="Arial Unicode MS"/>
        <w:b/>
        <w:bCs/>
        <w:caps w:val="0"/>
        <w:smallCaps w:val="0"/>
        <w:strike w:val="0"/>
        <w:dstrike w:val="0"/>
        <w:outline w:val="0"/>
        <w:emboss w:val="0"/>
        <w:imprint w:val="0"/>
        <w:spacing w:val="0"/>
        <w:w w:val="100"/>
        <w:kern w:val="0"/>
        <w:position w:val="0"/>
        <w:sz w:val="34"/>
        <w:szCs w:val="34"/>
        <w:highlight w:val="none"/>
        <w:vertAlign w:val="baseline"/>
      </w:rPr>
    </w:lvl>
    <w:lvl w:ilvl="4" w:tplc="C6DC824A">
      <w:start w:val="1"/>
      <w:numFmt w:val="bullet"/>
      <w:lvlText w:val="•"/>
      <w:lvlJc w:val="left"/>
      <w:pPr>
        <w:tabs>
          <w:tab w:val="left" w:pos="680"/>
        </w:tabs>
        <w:ind w:left="1265" w:hanging="305"/>
      </w:pPr>
      <w:rPr>
        <w:rFonts w:hAnsi="Arial Unicode MS"/>
        <w:b/>
        <w:bCs/>
        <w:caps w:val="0"/>
        <w:smallCaps w:val="0"/>
        <w:strike w:val="0"/>
        <w:dstrike w:val="0"/>
        <w:outline w:val="0"/>
        <w:emboss w:val="0"/>
        <w:imprint w:val="0"/>
        <w:spacing w:val="0"/>
        <w:w w:val="100"/>
        <w:kern w:val="0"/>
        <w:position w:val="0"/>
        <w:sz w:val="34"/>
        <w:szCs w:val="34"/>
        <w:highlight w:val="none"/>
        <w:vertAlign w:val="baseline"/>
      </w:rPr>
    </w:lvl>
    <w:lvl w:ilvl="5" w:tplc="C2CEDAC2">
      <w:start w:val="1"/>
      <w:numFmt w:val="bullet"/>
      <w:lvlText w:val="•"/>
      <w:lvlJc w:val="left"/>
      <w:pPr>
        <w:tabs>
          <w:tab w:val="left" w:pos="680"/>
        </w:tabs>
        <w:ind w:left="1505" w:hanging="305"/>
      </w:pPr>
      <w:rPr>
        <w:rFonts w:hAnsi="Arial Unicode MS"/>
        <w:b/>
        <w:bCs/>
        <w:caps w:val="0"/>
        <w:smallCaps w:val="0"/>
        <w:strike w:val="0"/>
        <w:dstrike w:val="0"/>
        <w:outline w:val="0"/>
        <w:emboss w:val="0"/>
        <w:imprint w:val="0"/>
        <w:spacing w:val="0"/>
        <w:w w:val="100"/>
        <w:kern w:val="0"/>
        <w:position w:val="0"/>
        <w:sz w:val="34"/>
        <w:szCs w:val="34"/>
        <w:highlight w:val="none"/>
        <w:vertAlign w:val="baseline"/>
      </w:rPr>
    </w:lvl>
    <w:lvl w:ilvl="6" w:tplc="F43EB1E2">
      <w:start w:val="1"/>
      <w:numFmt w:val="bullet"/>
      <w:lvlText w:val="•"/>
      <w:lvlJc w:val="left"/>
      <w:pPr>
        <w:tabs>
          <w:tab w:val="left" w:pos="680"/>
        </w:tabs>
        <w:ind w:left="1745" w:hanging="305"/>
      </w:pPr>
      <w:rPr>
        <w:rFonts w:hAnsi="Arial Unicode MS"/>
        <w:b/>
        <w:bCs/>
        <w:caps w:val="0"/>
        <w:smallCaps w:val="0"/>
        <w:strike w:val="0"/>
        <w:dstrike w:val="0"/>
        <w:outline w:val="0"/>
        <w:emboss w:val="0"/>
        <w:imprint w:val="0"/>
        <w:spacing w:val="0"/>
        <w:w w:val="100"/>
        <w:kern w:val="0"/>
        <w:position w:val="0"/>
        <w:sz w:val="34"/>
        <w:szCs w:val="34"/>
        <w:highlight w:val="none"/>
        <w:vertAlign w:val="baseline"/>
      </w:rPr>
    </w:lvl>
    <w:lvl w:ilvl="7" w:tplc="A51A4EDC">
      <w:start w:val="1"/>
      <w:numFmt w:val="bullet"/>
      <w:lvlText w:val="•"/>
      <w:lvlJc w:val="left"/>
      <w:pPr>
        <w:tabs>
          <w:tab w:val="left" w:pos="680"/>
        </w:tabs>
        <w:ind w:left="1985" w:hanging="305"/>
      </w:pPr>
      <w:rPr>
        <w:rFonts w:hAnsi="Arial Unicode MS"/>
        <w:b/>
        <w:bCs/>
        <w:caps w:val="0"/>
        <w:smallCaps w:val="0"/>
        <w:strike w:val="0"/>
        <w:dstrike w:val="0"/>
        <w:outline w:val="0"/>
        <w:emboss w:val="0"/>
        <w:imprint w:val="0"/>
        <w:spacing w:val="0"/>
        <w:w w:val="100"/>
        <w:kern w:val="0"/>
        <w:position w:val="0"/>
        <w:sz w:val="34"/>
        <w:szCs w:val="34"/>
        <w:highlight w:val="none"/>
        <w:vertAlign w:val="baseline"/>
      </w:rPr>
    </w:lvl>
    <w:lvl w:ilvl="8" w:tplc="AA0E682E">
      <w:start w:val="1"/>
      <w:numFmt w:val="bullet"/>
      <w:lvlText w:val="•"/>
      <w:lvlJc w:val="left"/>
      <w:pPr>
        <w:tabs>
          <w:tab w:val="left" w:pos="680"/>
        </w:tabs>
        <w:ind w:left="2225" w:hanging="305"/>
      </w:pPr>
      <w:rPr>
        <w:rFonts w:hAnsi="Arial Unicode MS"/>
        <w:b/>
        <w:bCs/>
        <w:caps w:val="0"/>
        <w:smallCaps w:val="0"/>
        <w:strike w:val="0"/>
        <w:dstrike w:val="0"/>
        <w:outline w:val="0"/>
        <w:emboss w:val="0"/>
        <w:imprint w:val="0"/>
        <w:spacing w:val="0"/>
        <w:w w:val="100"/>
        <w:kern w:val="0"/>
        <w:position w:val="0"/>
        <w:sz w:val="34"/>
        <w:szCs w:val="34"/>
        <w:highlight w:val="none"/>
        <w:vertAlign w:val="baseline"/>
      </w:rPr>
    </w:lvl>
  </w:abstractNum>
  <w:abstractNum w:abstractNumId="2" w15:restartNumberingAfterBreak="0">
    <w:nsid w:val="63AD37A4"/>
    <w:multiLevelType w:val="hybridMultilevel"/>
    <w:tmpl w:val="37FC239A"/>
    <w:numStyleLink w:val="BulletBig"/>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4E9"/>
    <w:rsid w:val="000131F9"/>
    <w:rsid w:val="00066F1D"/>
    <w:rsid w:val="001040E5"/>
    <w:rsid w:val="001E24E9"/>
    <w:rsid w:val="00272EA0"/>
    <w:rsid w:val="002D5C01"/>
    <w:rsid w:val="003B00C0"/>
    <w:rsid w:val="0041258E"/>
    <w:rsid w:val="0042187E"/>
    <w:rsid w:val="004A3163"/>
    <w:rsid w:val="004D755C"/>
    <w:rsid w:val="00686C56"/>
    <w:rsid w:val="006F0A5C"/>
    <w:rsid w:val="00901286"/>
    <w:rsid w:val="0098528D"/>
    <w:rsid w:val="00AD1DDF"/>
    <w:rsid w:val="00B60516"/>
    <w:rsid w:val="00C600C1"/>
    <w:rsid w:val="00E02E01"/>
    <w:rsid w:val="00E443D1"/>
    <w:rsid w:val="00F56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2FC1"/>
  <w15:docId w15:val="{F679DA7B-6F2A-4B92-9235-9724389F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686C56"/>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3D1"/>
    <w:rPr>
      <w:color w:val="0563C1" w:themeColor="hyperlink"/>
      <w:u w:val="single"/>
    </w:rPr>
  </w:style>
  <w:style w:type="character" w:customStyle="1" w:styleId="UnresolvedMention1">
    <w:name w:val="Unresolved Mention1"/>
    <w:basedOn w:val="DefaultParagraphFont"/>
    <w:uiPriority w:val="99"/>
    <w:semiHidden/>
    <w:unhideWhenUsed/>
    <w:rsid w:val="00E443D1"/>
    <w:rPr>
      <w:color w:val="605E5C"/>
      <w:shd w:val="clear" w:color="auto" w:fill="E1DFDD"/>
    </w:rPr>
  </w:style>
  <w:style w:type="paragraph" w:customStyle="1" w:styleId="StyleBodyTextBookAntiqua11ptNotItalic">
    <w:name w:val="Style Body Text + Book Antiqua 11 pt Not Italic"/>
    <w:basedOn w:val="Normal"/>
    <w:qFormat/>
    <w:rsid w:val="004A3163"/>
    <w:pPr>
      <w:widowControl/>
      <w:numPr>
        <w:numId w:val="1"/>
      </w:numPr>
      <w:spacing w:after="160" w:line="300" w:lineRule="auto"/>
      <w:jc w:val="left"/>
    </w:pPr>
    <w:rPr>
      <w:rFonts w:ascii="Eras Medium ITC" w:eastAsia="Times New Roman" w:hAnsi="Eras Medium ITC" w:cs="Times New Roman"/>
      <w:kern w:val="0"/>
      <w:sz w:val="26"/>
      <w:szCs w:val="24"/>
      <w:lang w:val="en-AU" w:eastAsia="en-AU"/>
    </w:rPr>
  </w:style>
  <w:style w:type="paragraph" w:styleId="BalloonText">
    <w:name w:val="Balloon Text"/>
    <w:basedOn w:val="Normal"/>
    <w:link w:val="BalloonTextChar"/>
    <w:rsid w:val="004A3163"/>
    <w:pPr>
      <w:widowControl/>
      <w:spacing w:before="20" w:after="20"/>
      <w:ind w:left="357"/>
      <w:jc w:val="left"/>
    </w:pPr>
    <w:rPr>
      <w:rFonts w:ascii="Tahoma" w:eastAsia="SimSun" w:hAnsi="Tahoma" w:cs="Tahoma"/>
      <w:kern w:val="0"/>
      <w:sz w:val="18"/>
      <w:szCs w:val="16"/>
      <w:lang w:val="en-AU"/>
    </w:rPr>
  </w:style>
  <w:style w:type="character" w:customStyle="1" w:styleId="BalloonTextChar">
    <w:name w:val="Balloon Text Char"/>
    <w:basedOn w:val="DefaultParagraphFont"/>
    <w:link w:val="BalloonText"/>
    <w:rsid w:val="004A3163"/>
    <w:rPr>
      <w:rFonts w:ascii="Tahoma" w:eastAsia="SimSun" w:hAnsi="Tahoma" w:cs="Tahoma"/>
      <w:kern w:val="0"/>
      <w:sz w:val="18"/>
      <w:szCs w:val="16"/>
      <w:lang w:val="en-AU"/>
    </w:rPr>
  </w:style>
  <w:style w:type="character" w:customStyle="1" w:styleId="Style11pt">
    <w:name w:val="Style 11 pt"/>
    <w:basedOn w:val="DefaultParagraphFont"/>
    <w:rsid w:val="004A3163"/>
    <w:rPr>
      <w:rFonts w:ascii="Arial" w:hAnsi="Arial"/>
      <w:sz w:val="22"/>
    </w:rPr>
  </w:style>
  <w:style w:type="table" w:styleId="TableGrid">
    <w:name w:val="Table Grid"/>
    <w:basedOn w:val="TableNormal"/>
    <w:uiPriority w:val="59"/>
    <w:rsid w:val="004A3163"/>
    <w:rPr>
      <w:rFonts w:eastAsiaTheme="minorHAns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A3163"/>
    <w:pPr>
      <w:widowControl/>
      <w:spacing w:beforeAutospacing="1" w:afterAutospacing="1" w:line="300" w:lineRule="auto"/>
      <w:jc w:val="left"/>
    </w:pPr>
    <w:rPr>
      <w:rFonts w:ascii="Eras Medium ITC" w:eastAsia="Times New Roman" w:hAnsi="Eras Medium ITC" w:cs="Times New Roman"/>
      <w:kern w:val="0"/>
      <w:sz w:val="24"/>
      <w:szCs w:val="24"/>
    </w:rPr>
  </w:style>
  <w:style w:type="paragraph" w:styleId="Subtitle">
    <w:name w:val="Subtitle"/>
    <w:basedOn w:val="Normal"/>
    <w:next w:val="Normal"/>
    <w:link w:val="SubtitleChar"/>
    <w:uiPriority w:val="11"/>
    <w:qFormat/>
    <w:rsid w:val="004A3163"/>
    <w:pPr>
      <w:spacing w:before="240" w:after="60" w:line="312" w:lineRule="auto"/>
      <w:jc w:val="center"/>
      <w:outlineLvl w:val="1"/>
    </w:pPr>
    <w:rPr>
      <w:b/>
      <w:bCs/>
      <w:kern w:val="28"/>
      <w:sz w:val="32"/>
      <w:szCs w:val="32"/>
    </w:rPr>
  </w:style>
  <w:style w:type="character" w:customStyle="1" w:styleId="SubtitleChar">
    <w:name w:val="Subtitle Char"/>
    <w:basedOn w:val="DefaultParagraphFont"/>
    <w:link w:val="Subtitle"/>
    <w:uiPriority w:val="11"/>
    <w:rsid w:val="004A3163"/>
    <w:rPr>
      <w:b/>
      <w:bCs/>
      <w:kern w:val="28"/>
      <w:sz w:val="32"/>
      <w:szCs w:val="32"/>
    </w:rPr>
  </w:style>
  <w:style w:type="character" w:customStyle="1" w:styleId="Heading1Char">
    <w:name w:val="Heading 1 Char"/>
    <w:basedOn w:val="DefaultParagraphFont"/>
    <w:link w:val="Heading1"/>
    <w:uiPriority w:val="9"/>
    <w:rsid w:val="00686C56"/>
    <w:rPr>
      <w:rFonts w:ascii="SimSun" w:eastAsia="SimSun" w:hAnsi="SimSun" w:cs="SimSun"/>
      <w:b/>
      <w:bCs/>
      <w:kern w:val="36"/>
      <w:sz w:val="48"/>
      <w:szCs w:val="48"/>
    </w:rPr>
  </w:style>
  <w:style w:type="numbering" w:customStyle="1" w:styleId="BulletBig">
    <w:name w:val="Bullet Big"/>
    <w:rsid w:val="00B60516"/>
    <w:pPr>
      <w:numPr>
        <w:numId w:val="2"/>
      </w:numPr>
    </w:pPr>
  </w:style>
  <w:style w:type="paragraph" w:customStyle="1" w:styleId="Default">
    <w:name w:val="Default"/>
    <w:rsid w:val="00B60516"/>
    <w:pPr>
      <w:pBdr>
        <w:top w:val="nil"/>
        <w:left w:val="nil"/>
        <w:bottom w:val="nil"/>
        <w:right w:val="nil"/>
        <w:between w:val="nil"/>
        <w:bar w:val="nil"/>
      </w:pBdr>
    </w:pPr>
    <w:rPr>
      <w:rFonts w:ascii="Helvetica Neue" w:eastAsia="Helvetica Neue" w:hAnsi="Helvetica Neue" w:cs="Helvetica Neue"/>
      <w:color w:val="000000"/>
      <w:kern w:val="0"/>
      <w:sz w:val="22"/>
      <w:bdr w:val="nil"/>
    </w:rPr>
  </w:style>
  <w:style w:type="paragraph" w:customStyle="1" w:styleId="TableStyle2">
    <w:name w:val="Table Style 2"/>
    <w:rsid w:val="00B60516"/>
    <w:pPr>
      <w:pBdr>
        <w:top w:val="nil"/>
        <w:left w:val="nil"/>
        <w:bottom w:val="nil"/>
        <w:right w:val="nil"/>
        <w:between w:val="nil"/>
        <w:bar w:val="nil"/>
      </w:pBdr>
    </w:pPr>
    <w:rPr>
      <w:rFonts w:ascii="Helvetica Neue" w:eastAsia="Helvetica Neue" w:hAnsi="Helvetica Neue" w:cs="Helvetica Neue"/>
      <w:color w:val="000000"/>
      <w:kern w:val="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62586">
      <w:bodyDiv w:val="1"/>
      <w:marLeft w:val="0"/>
      <w:marRight w:val="0"/>
      <w:marTop w:val="0"/>
      <w:marBottom w:val="0"/>
      <w:divBdr>
        <w:top w:val="none" w:sz="0" w:space="0" w:color="auto"/>
        <w:left w:val="none" w:sz="0" w:space="0" w:color="auto"/>
        <w:bottom w:val="none" w:sz="0" w:space="0" w:color="auto"/>
        <w:right w:val="none" w:sz="0" w:space="0" w:color="auto"/>
      </w:divBdr>
    </w:div>
    <w:div w:id="19421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ldest_synagogues_in_the_world" TargetMode="External"/><Relationship Id="rId13" Type="http://schemas.openxmlformats.org/officeDocument/2006/relationships/hyperlink" Target="http://www.abs.gov.au/" TargetMode="External"/><Relationship Id="rId18" Type="http://schemas.openxmlformats.org/officeDocument/2006/relationships/hyperlink" Target="http://search.proquest.com.libraryproxy.griffith.edu.au/docview/1037035027?accountid=14543" TargetMode="External"/><Relationship Id="rId3" Type="http://schemas.openxmlformats.org/officeDocument/2006/relationships/styles" Target="styles.xml"/><Relationship Id="rId7" Type="http://schemas.openxmlformats.org/officeDocument/2006/relationships/hyperlink" Target="https://en.wikipedia.org/wiki/Hobart_Synagogue" TargetMode="External"/><Relationship Id="rId12" Type="http://schemas.openxmlformats.org/officeDocument/2006/relationships/hyperlink" Target="https://en.wikipedia.org/wiki/Old_World" TargetMode="External"/><Relationship Id="rId17" Type="http://schemas.openxmlformats.org/officeDocument/2006/relationships/hyperlink" Target="https://www.lgat.tas.gov.au/page.aspx?u=209" TargetMode="External"/><Relationship Id="rId2" Type="http://schemas.openxmlformats.org/officeDocument/2006/relationships/numbering" Target="numbering.xml"/><Relationship Id="rId16" Type="http://schemas.openxmlformats.org/officeDocument/2006/relationships/hyperlink" Target="http://www.abc.net.au/news/2018-01-29/top-priorities-for-next-tasmanian-government-from-punters/93691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n.wikipedia.org/wiki/Tasman_Bridge" TargetMode="External"/><Relationship Id="rId11" Type="http://schemas.openxmlformats.org/officeDocument/2006/relationships/hyperlink" Target="https://en.wikipedia.org/wiki/Victorian_architecture" TargetMode="External"/><Relationship Id="rId5" Type="http://schemas.openxmlformats.org/officeDocument/2006/relationships/webSettings" Target="webSettings.xml"/><Relationship Id="rId15" Type="http://schemas.openxmlformats.org/officeDocument/2006/relationships/hyperlink" Target="https://www.brandtasmania.com/ict/" TargetMode="External"/><Relationship Id="rId10" Type="http://schemas.openxmlformats.org/officeDocument/2006/relationships/hyperlink" Target="https://en.wikipedia.org/wiki/Georgian_architectu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Egyptian_Revival" TargetMode="External"/><Relationship Id="rId14" Type="http://schemas.openxmlformats.org/officeDocument/2006/relationships/hyperlink" Target="https://www.wineaustralia.com/market-insights/australian-wine-sector-at-a-glanc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51AF1-6D30-423D-9BA3-7AAE3554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lenovo</cp:lastModifiedBy>
  <cp:revision>32</cp:revision>
  <dcterms:created xsi:type="dcterms:W3CDTF">2018-07-27T07:32:00Z</dcterms:created>
  <dcterms:modified xsi:type="dcterms:W3CDTF">2019-11-26T06:51:00Z</dcterms:modified>
</cp:coreProperties>
</file>