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254B" w14:textId="13B35471" w:rsidR="00D761EB" w:rsidRDefault="00B42B63" w:rsidP="00D761EB">
      <w:pPr>
        <w:pStyle w:val="Heading2"/>
        <w:contextualSpacing w:val="0"/>
      </w:pPr>
      <w:r>
        <w:t xml:space="preserve">Exercise </w:t>
      </w:r>
      <w:r w:rsidR="00D761EB">
        <w:rPr>
          <w:i/>
        </w:rPr>
        <w:t>Your Name</w:t>
      </w:r>
      <w:r w:rsidR="00D761EB">
        <w:t xml:space="preserve"> Boots</w:t>
      </w:r>
    </w:p>
    <w:p w14:paraId="0274BBAA" w14:textId="77777777" w:rsidR="00B42B63" w:rsidRDefault="00B42B63" w:rsidP="00D761EB">
      <w:pPr>
        <w:pStyle w:val="Normal1"/>
        <w:spacing w:after="0"/>
        <w:contextualSpacing/>
      </w:pPr>
    </w:p>
    <w:p w14:paraId="219FB485" w14:textId="4D3EEF72" w:rsidR="00D761EB" w:rsidRDefault="00D761EB" w:rsidP="00D761EB">
      <w:pPr>
        <w:pStyle w:val="Normal1"/>
        <w:spacing w:after="0"/>
        <w:contextualSpacing/>
      </w:pPr>
      <w:r>
        <w:t xml:space="preserve">Reminders are provided to help you with your learning. For example you are reminded to ensure your GST settings are correct for different transactions.  </w:t>
      </w:r>
    </w:p>
    <w:p w14:paraId="06DD18FA" w14:textId="77777777" w:rsidR="00D761EB" w:rsidRDefault="00D761EB" w:rsidP="00D761EB">
      <w:pPr>
        <w:pStyle w:val="Normal1"/>
        <w:spacing w:after="0"/>
      </w:pPr>
      <w:r>
        <w:t xml:space="preserve">On 1 January 2013 you, the owner of Your Name Boots decided to start using Xero accounting software to process your transactions. You sell three main types of boots: Work Boots, Tramping Boots and Gumboots.  You also offer a repair service for boots and shoes.  </w:t>
      </w:r>
    </w:p>
    <w:p w14:paraId="6B13ED4F" w14:textId="77777777" w:rsidR="00D761EB" w:rsidRDefault="00D761EB" w:rsidP="00D761EB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t xml:space="preserve">Reset the Demo Company or start a new Trial Organisation.  </w:t>
      </w:r>
    </w:p>
    <w:p w14:paraId="7683DC44" w14:textId="77777777" w:rsidR="00D761EB" w:rsidRDefault="00D761EB" w:rsidP="00D761EB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t>Change the name to Your Name Boots</w:t>
      </w:r>
    </w:p>
    <w:p w14:paraId="3BA6248C" w14:textId="77777777" w:rsidR="00D761EB" w:rsidRDefault="00D761EB" w:rsidP="00D761EB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t>Access the Chart of Accounts and archive the accounts related to the Demo Company.</w:t>
      </w:r>
    </w:p>
    <w:p w14:paraId="6FD4F4D6" w14:textId="77777777" w:rsidR="00D761EB" w:rsidRDefault="00D761EB" w:rsidP="00D761EB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t>Import the CSV Chart of Accounts file for Your Name Boots - CoA-boots-student.csv</w:t>
      </w:r>
    </w:p>
    <w:p w14:paraId="57C197BF" w14:textId="77777777" w:rsidR="00D761EB" w:rsidRDefault="00D761EB" w:rsidP="00D761EB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t xml:space="preserve">Add the </w:t>
      </w:r>
      <w:r>
        <w:rPr>
          <w:shd w:val="clear" w:color="auto" w:fill="BCE7F2"/>
        </w:rPr>
        <w:t>highlighted</w:t>
      </w:r>
      <w:r>
        <w:t xml:space="preserve"> accounts in the trial balance and the additional accounts list below.  Note for Capital and Drawings edit the account names to include your name.  </w:t>
      </w:r>
    </w:p>
    <w:p w14:paraId="38E76AB4" w14:textId="77777777" w:rsidR="00D761EB" w:rsidRDefault="00D761EB" w:rsidP="00D761EB">
      <w:pPr>
        <w:pStyle w:val="Normal1"/>
        <w:numPr>
          <w:ilvl w:val="0"/>
          <w:numId w:val="5"/>
        </w:numPr>
        <w:spacing w:after="0"/>
        <w:ind w:hanging="360"/>
        <w:contextualSpacing/>
      </w:pPr>
      <w:r>
        <w:t xml:space="preserve">Enter the Conversion Balances at 31 December 2012 from the Trial Balance. </w:t>
      </w:r>
    </w:p>
    <w:p w14:paraId="20F55FF2" w14:textId="77777777" w:rsidR="00D761EB" w:rsidRDefault="00D761EB" w:rsidP="00D761EB">
      <w:pPr>
        <w:pStyle w:val="Normal1"/>
        <w:numPr>
          <w:ilvl w:val="0"/>
          <w:numId w:val="5"/>
        </w:numPr>
        <w:ind w:hanging="360"/>
      </w:pPr>
      <w:r>
        <w:t>Your Name Boots has the following balances (account type and tax details in brackets for accounts you need to add) on 31 December 2012.</w:t>
      </w:r>
    </w:p>
    <w:p w14:paraId="006E979E" w14:textId="77777777" w:rsidR="00D761EB" w:rsidRDefault="00D761EB" w:rsidP="00D761EB">
      <w:pPr>
        <w:jc w:val="center"/>
      </w:pPr>
      <w:r>
        <w:rPr>
          <w:rFonts w:ascii="Calibri" w:eastAsia="Calibri" w:hAnsi="Calibri" w:cs="Calibri"/>
          <w:b/>
          <w:color w:val="00B8E3"/>
          <w:sz w:val="28"/>
          <w:szCs w:val="28"/>
        </w:rPr>
        <w:t>Your Name Boots</w:t>
      </w:r>
    </w:p>
    <w:p w14:paraId="2DBB2D90" w14:textId="77777777" w:rsidR="00D761EB" w:rsidRDefault="00D761EB" w:rsidP="00D761EB">
      <w:pPr>
        <w:pStyle w:val="Normal1"/>
        <w:spacing w:line="240" w:lineRule="auto"/>
        <w:jc w:val="center"/>
      </w:pPr>
      <w:r>
        <w:rPr>
          <w:rFonts w:ascii="Calibri" w:eastAsia="Calibri" w:hAnsi="Calibri" w:cs="Calibri"/>
          <w:b/>
          <w:color w:val="00B8E3"/>
          <w:sz w:val="28"/>
          <w:szCs w:val="28"/>
        </w:rPr>
        <w:t>Trial Balance as at 31 December 2012</w:t>
      </w:r>
    </w:p>
    <w:tbl>
      <w:tblPr>
        <w:tblW w:w="8940" w:type="dxa"/>
        <w:tblInd w:w="93" w:type="dxa"/>
        <w:tblBorders>
          <w:top w:val="single" w:sz="8" w:space="0" w:color="00B1D5"/>
          <w:left w:val="single" w:sz="8" w:space="0" w:color="00B1D5"/>
          <w:bottom w:val="single" w:sz="8" w:space="0" w:color="00B1D5"/>
          <w:right w:val="single" w:sz="8" w:space="0" w:color="00B1D5"/>
          <w:insideH w:val="single" w:sz="8" w:space="0" w:color="00B1D5"/>
          <w:insideV w:val="single" w:sz="8" w:space="0" w:color="00B1D5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5355"/>
        <w:gridCol w:w="1320"/>
        <w:gridCol w:w="1320"/>
      </w:tblGrid>
      <w:tr w:rsidR="00D761EB" w14:paraId="7D9A4B85" w14:textId="77777777" w:rsidTr="00963871">
        <w:trPr>
          <w:trHeight w:val="300"/>
        </w:trPr>
        <w:tc>
          <w:tcPr>
            <w:tcW w:w="945" w:type="dxa"/>
            <w:tcBorders>
              <w:bottom w:val="single" w:sz="8" w:space="0" w:color="00B1D5"/>
            </w:tcBorders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CFCAC1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Code</w:t>
            </w:r>
          </w:p>
        </w:tc>
        <w:tc>
          <w:tcPr>
            <w:tcW w:w="5355" w:type="dxa"/>
            <w:tcBorders>
              <w:bottom w:val="single" w:sz="8" w:space="0" w:color="00B1D5"/>
            </w:tcBorders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A1FA22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Account Name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05CC65" w14:textId="77777777" w:rsidR="00D761EB" w:rsidRDefault="00D761EB" w:rsidP="00963871">
            <w:pPr>
              <w:pStyle w:val="Normal1"/>
              <w:spacing w:after="0" w:line="240" w:lineRule="auto"/>
              <w:ind w:left="15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Debit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7F2AD0" w14:textId="77777777" w:rsidR="00D761EB" w:rsidRDefault="00D761EB" w:rsidP="00963871">
            <w:pPr>
              <w:pStyle w:val="Normal1"/>
              <w:spacing w:after="0" w:line="240" w:lineRule="auto"/>
              <w:ind w:left="18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Credit</w:t>
            </w:r>
          </w:p>
        </w:tc>
      </w:tr>
      <w:tr w:rsidR="00D761EB" w14:paraId="31E6636B" w14:textId="77777777" w:rsidTr="00963871">
        <w:trPr>
          <w:trHeight w:val="300"/>
        </w:trPr>
        <w:tc>
          <w:tcPr>
            <w:tcW w:w="94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5024FB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610</w:t>
            </w:r>
          </w:p>
        </w:tc>
        <w:tc>
          <w:tcPr>
            <w:tcW w:w="535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A767CE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Accounts Receivable*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4633A3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1,376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37B9F9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 </w:t>
            </w:r>
          </w:p>
        </w:tc>
      </w:tr>
      <w:tr w:rsidR="00D761EB" w14:paraId="5D3E5E37" w14:textId="77777777" w:rsidTr="00963871">
        <w:trPr>
          <w:trHeight w:val="300"/>
        </w:trPr>
        <w:tc>
          <w:tcPr>
            <w:tcW w:w="94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80D12A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535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E53B88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 xml:space="preserve">Accounts Payable** 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9B33D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 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CDF50B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1,910</w:t>
            </w:r>
          </w:p>
        </w:tc>
      </w:tr>
      <w:tr w:rsidR="00D761EB" w14:paraId="55C36416" w14:textId="77777777" w:rsidTr="00963871">
        <w:trPr>
          <w:trHeight w:val="300"/>
        </w:trPr>
        <w:tc>
          <w:tcPr>
            <w:tcW w:w="945" w:type="dxa"/>
            <w:tcBorders>
              <w:bottom w:val="single" w:sz="8" w:space="0" w:color="00B1D5"/>
            </w:tcBorders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B15F2A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621</w:t>
            </w:r>
          </w:p>
        </w:tc>
        <w:tc>
          <w:tcPr>
            <w:tcW w:w="5355" w:type="dxa"/>
            <w:tcBorders>
              <w:bottom w:val="single" w:sz="8" w:space="0" w:color="00B1D5"/>
            </w:tcBorders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9C9968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 xml:space="preserve">MNZB Bank - Boots (Add Xero Bank account) 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B6321A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3,700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ACEB16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 </w:t>
            </w:r>
          </w:p>
        </w:tc>
      </w:tr>
      <w:tr w:rsidR="00D761EB" w14:paraId="20202415" w14:textId="77777777" w:rsidTr="00963871">
        <w:trPr>
          <w:trHeight w:val="300"/>
        </w:trPr>
        <w:tc>
          <w:tcPr>
            <w:tcW w:w="945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E38991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699</w:t>
            </w:r>
          </w:p>
        </w:tc>
        <w:tc>
          <w:tcPr>
            <w:tcW w:w="5355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2156E5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Inventory Adjustment</w:t>
            </w:r>
          </w:p>
        </w:tc>
        <w:tc>
          <w:tcPr>
            <w:tcW w:w="132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0F5327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4,540</w:t>
            </w:r>
          </w:p>
        </w:tc>
        <w:tc>
          <w:tcPr>
            <w:tcW w:w="132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F5CF57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 </w:t>
            </w:r>
          </w:p>
        </w:tc>
      </w:tr>
      <w:tr w:rsidR="00D761EB" w14:paraId="5E5CDCE2" w14:textId="77777777" w:rsidTr="00963871">
        <w:trPr>
          <w:trHeight w:val="300"/>
        </w:trPr>
        <w:tc>
          <w:tcPr>
            <w:tcW w:w="94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150DA1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730</w:t>
            </w:r>
          </w:p>
        </w:tc>
        <w:tc>
          <w:tcPr>
            <w:tcW w:w="535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B87E5B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Shop Fittings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D42A9F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64,000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73ED21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 </w:t>
            </w:r>
          </w:p>
        </w:tc>
      </w:tr>
      <w:tr w:rsidR="00D761EB" w14:paraId="5327C943" w14:textId="77777777" w:rsidTr="00963871">
        <w:trPr>
          <w:trHeight w:val="300"/>
        </w:trPr>
        <w:tc>
          <w:tcPr>
            <w:tcW w:w="94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2B866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731</w:t>
            </w:r>
          </w:p>
        </w:tc>
        <w:tc>
          <w:tcPr>
            <w:tcW w:w="535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B8E2EB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Accumulated Depreciation on Shop Fittings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E61E3F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 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233EAA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7,920</w:t>
            </w:r>
          </w:p>
        </w:tc>
      </w:tr>
      <w:tr w:rsidR="00D761EB" w14:paraId="34FB89CA" w14:textId="77777777" w:rsidTr="00963871">
        <w:trPr>
          <w:trHeight w:val="300"/>
        </w:trPr>
        <w:tc>
          <w:tcPr>
            <w:tcW w:w="945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60F073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740</w:t>
            </w:r>
          </w:p>
        </w:tc>
        <w:tc>
          <w:tcPr>
            <w:tcW w:w="5355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F52ED6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 xml:space="preserve">Repair Equipment (Fixed Asset, 15% GST on expenses) </w:t>
            </w:r>
          </w:p>
        </w:tc>
        <w:tc>
          <w:tcPr>
            <w:tcW w:w="1320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12B763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12,000</w:t>
            </w:r>
          </w:p>
        </w:tc>
        <w:tc>
          <w:tcPr>
            <w:tcW w:w="1320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121D51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 </w:t>
            </w:r>
          </w:p>
        </w:tc>
      </w:tr>
      <w:tr w:rsidR="00D761EB" w14:paraId="71CF7A8F" w14:textId="77777777" w:rsidTr="00963871">
        <w:trPr>
          <w:trHeight w:val="300"/>
        </w:trPr>
        <w:tc>
          <w:tcPr>
            <w:tcW w:w="945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E1CA4C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741</w:t>
            </w:r>
          </w:p>
        </w:tc>
        <w:tc>
          <w:tcPr>
            <w:tcW w:w="5355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1A9D20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Accumulated Depreciation - Repair Equipment (Fixed Asset, No GST)</w:t>
            </w:r>
          </w:p>
        </w:tc>
        <w:tc>
          <w:tcPr>
            <w:tcW w:w="1320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0AB475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 </w:t>
            </w:r>
          </w:p>
        </w:tc>
        <w:tc>
          <w:tcPr>
            <w:tcW w:w="1320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B9D28F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2,360</w:t>
            </w:r>
          </w:p>
        </w:tc>
      </w:tr>
      <w:tr w:rsidR="00D761EB" w14:paraId="5F0D4004" w14:textId="77777777" w:rsidTr="00963871">
        <w:trPr>
          <w:trHeight w:val="300"/>
        </w:trPr>
        <w:tc>
          <w:tcPr>
            <w:tcW w:w="94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9DAC25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820</w:t>
            </w:r>
          </w:p>
        </w:tc>
        <w:tc>
          <w:tcPr>
            <w:tcW w:w="5355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E1EC5F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GST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35C5B0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 </w:t>
            </w:r>
          </w:p>
        </w:tc>
        <w:tc>
          <w:tcPr>
            <w:tcW w:w="1320" w:type="dxa"/>
            <w:tcBorders>
              <w:bottom w:val="single" w:sz="8" w:space="0" w:color="00B1D5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EDCE3A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726</w:t>
            </w:r>
          </w:p>
        </w:tc>
      </w:tr>
      <w:tr w:rsidR="00D761EB" w14:paraId="0FEB0CCA" w14:textId="77777777" w:rsidTr="00963871">
        <w:trPr>
          <w:trHeight w:val="300"/>
        </w:trPr>
        <w:tc>
          <w:tcPr>
            <w:tcW w:w="945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5DB518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905</w:t>
            </w:r>
          </w:p>
        </w:tc>
        <w:tc>
          <w:tcPr>
            <w:tcW w:w="5355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F912D1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Loan – MNZB (Non-current Liability, No GST)</w:t>
            </w:r>
          </w:p>
        </w:tc>
        <w:tc>
          <w:tcPr>
            <w:tcW w:w="1320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539F23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 </w:t>
            </w:r>
          </w:p>
        </w:tc>
        <w:tc>
          <w:tcPr>
            <w:tcW w:w="1320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0CD8EF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10,000</w:t>
            </w:r>
          </w:p>
        </w:tc>
      </w:tr>
      <w:tr w:rsidR="00D761EB" w14:paraId="6C6793B4" w14:textId="77777777" w:rsidTr="00963871">
        <w:trPr>
          <w:trHeight w:val="300"/>
        </w:trPr>
        <w:tc>
          <w:tcPr>
            <w:tcW w:w="945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564B31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971</w:t>
            </w:r>
          </w:p>
        </w:tc>
        <w:tc>
          <w:tcPr>
            <w:tcW w:w="5355" w:type="dxa"/>
            <w:shd w:val="clear" w:color="auto" w:fill="BCE7F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8F7E47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Capital – Your Name</w:t>
            </w:r>
          </w:p>
        </w:tc>
        <w:tc>
          <w:tcPr>
            <w:tcW w:w="132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EC3DB7" w14:textId="77777777" w:rsidR="00D761EB" w:rsidRDefault="00D761EB" w:rsidP="00963871">
            <w:pPr>
              <w:pStyle w:val="Normal1"/>
              <w:spacing w:after="0" w:line="240" w:lineRule="auto"/>
              <w:ind w:left="150"/>
              <w:jc w:val="right"/>
            </w:pPr>
            <w:r>
              <w:t> </w:t>
            </w:r>
          </w:p>
        </w:tc>
        <w:tc>
          <w:tcPr>
            <w:tcW w:w="132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0859BD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62,700</w:t>
            </w:r>
          </w:p>
        </w:tc>
      </w:tr>
      <w:tr w:rsidR="00D761EB" w14:paraId="7DA6AAF8" w14:textId="77777777" w:rsidTr="00963871">
        <w:trPr>
          <w:trHeight w:val="300"/>
        </w:trPr>
        <w:tc>
          <w:tcPr>
            <w:tcW w:w="945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9A5DBF" w14:textId="77777777" w:rsidR="00D761EB" w:rsidRDefault="00D761EB" w:rsidP="00963871">
            <w:pPr>
              <w:pStyle w:val="Normal1"/>
              <w:spacing w:after="0" w:line="240" w:lineRule="auto"/>
            </w:pPr>
          </w:p>
        </w:tc>
        <w:tc>
          <w:tcPr>
            <w:tcW w:w="5355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B3DE2" w14:textId="77777777" w:rsidR="00D761EB" w:rsidRDefault="00D761EB" w:rsidP="00963871">
            <w:pPr>
              <w:pStyle w:val="Normal1"/>
              <w:spacing w:after="0" w:line="240" w:lineRule="auto"/>
            </w:pPr>
          </w:p>
        </w:tc>
        <w:tc>
          <w:tcPr>
            <w:tcW w:w="132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1C43F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85,616</w:t>
            </w:r>
          </w:p>
        </w:tc>
        <w:tc>
          <w:tcPr>
            <w:tcW w:w="132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E260C0" w14:textId="77777777" w:rsidR="00D761EB" w:rsidRDefault="00D761EB" w:rsidP="00963871">
            <w:pPr>
              <w:pStyle w:val="Normal1"/>
              <w:spacing w:after="0" w:line="240" w:lineRule="auto"/>
              <w:ind w:left="180"/>
              <w:jc w:val="right"/>
            </w:pPr>
            <w:r>
              <w:t>85,616</w:t>
            </w:r>
          </w:p>
        </w:tc>
      </w:tr>
      <w:tr w:rsidR="00D761EB" w14:paraId="6DB9CAAD" w14:textId="77777777" w:rsidTr="00963871">
        <w:trPr>
          <w:trHeight w:val="300"/>
        </w:trPr>
        <w:tc>
          <w:tcPr>
            <w:tcW w:w="8940" w:type="dxa"/>
            <w:gridSpan w:val="4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DF9EACB" w14:textId="71628991" w:rsidR="00D761EB" w:rsidRPr="001321C4" w:rsidRDefault="00D761EB" w:rsidP="00963871">
            <w:pPr>
              <w:pStyle w:val="Normal1"/>
              <w:widowControl w:val="0"/>
              <w:spacing w:after="0" w:line="240" w:lineRule="auto"/>
            </w:pPr>
            <w:r w:rsidRPr="001321C4">
              <w:t>* The Accounts Receivable represents</w:t>
            </w:r>
            <w:r w:rsidR="00AE4970">
              <w:t xml:space="preserve"> Invoice # 544,</w:t>
            </w:r>
            <w:r w:rsidRPr="001321C4">
              <w:t xml:space="preserve"> $1,376 owed by Walk Tall</w:t>
            </w:r>
            <w:r w:rsidR="00AE4970">
              <w:t>. Due 20/1/13</w:t>
            </w:r>
            <w:r w:rsidRPr="001321C4">
              <w:t xml:space="preserve">, </w:t>
            </w:r>
          </w:p>
          <w:p w14:paraId="77B173F1" w14:textId="7294047C" w:rsidR="00D761EB" w:rsidRDefault="00D761EB" w:rsidP="00963871">
            <w:pPr>
              <w:pStyle w:val="Normal1"/>
              <w:widowControl w:val="0"/>
              <w:spacing w:after="0" w:line="240" w:lineRule="auto"/>
            </w:pPr>
            <w:r w:rsidRPr="001321C4">
              <w:t xml:space="preserve">**The Accounts Payable represents </w:t>
            </w:r>
            <w:r w:rsidR="00AE4970">
              <w:t xml:space="preserve">Invoice #6,591 </w:t>
            </w:r>
            <w:r w:rsidRPr="001321C4">
              <w:t>$1,910 owed to Boots Plus</w:t>
            </w:r>
            <w:r w:rsidR="00AE4970">
              <w:t>. Due 20/1/13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BA13EDE" w14:textId="77777777" w:rsidR="00D761EB" w:rsidRDefault="00D761EB" w:rsidP="00D761EB">
      <w:pPr>
        <w:pStyle w:val="Normal1"/>
        <w:spacing w:after="0"/>
      </w:pPr>
    </w:p>
    <w:p w14:paraId="43F59367" w14:textId="77777777" w:rsidR="00D761EB" w:rsidRDefault="00D761EB" w:rsidP="00D761EB">
      <w:pPr>
        <w:pStyle w:val="Normal1"/>
      </w:pPr>
      <w:r>
        <w:lastRenderedPageBreak/>
        <w:t>Your Name Boots has the following additional accounts in its chart of accounts:</w:t>
      </w:r>
    </w:p>
    <w:tbl>
      <w:tblPr>
        <w:tblW w:w="9015" w:type="dxa"/>
        <w:tblInd w:w="93" w:type="dxa"/>
        <w:tblBorders>
          <w:top w:val="single" w:sz="8" w:space="0" w:color="00B8E3"/>
          <w:left w:val="single" w:sz="8" w:space="0" w:color="00B8E3"/>
          <w:bottom w:val="single" w:sz="8" w:space="0" w:color="00B8E3"/>
          <w:right w:val="single" w:sz="8" w:space="0" w:color="00B8E3"/>
          <w:insideH w:val="single" w:sz="8" w:space="0" w:color="00B8E3"/>
          <w:insideV w:val="single" w:sz="8" w:space="0" w:color="00B8E3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300"/>
        <w:gridCol w:w="1905"/>
        <w:gridCol w:w="2835"/>
      </w:tblGrid>
      <w:tr w:rsidR="00D761EB" w14:paraId="3B73720F" w14:textId="77777777" w:rsidTr="00963871">
        <w:trPr>
          <w:trHeight w:val="300"/>
        </w:trPr>
        <w:tc>
          <w:tcPr>
            <w:tcW w:w="975" w:type="dxa"/>
            <w:tcBorders>
              <w:bottom w:val="single" w:sz="8" w:space="0" w:color="00B8E3"/>
            </w:tcBorders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24BE92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Code</w:t>
            </w:r>
          </w:p>
        </w:tc>
        <w:tc>
          <w:tcPr>
            <w:tcW w:w="3300" w:type="dxa"/>
            <w:tcBorders>
              <w:bottom w:val="single" w:sz="8" w:space="0" w:color="00B8E3"/>
            </w:tcBorders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AFACF2" w14:textId="77777777" w:rsidR="00D761EB" w:rsidRDefault="00D761EB" w:rsidP="00963871">
            <w:pPr>
              <w:pStyle w:val="Normal1"/>
              <w:spacing w:after="0" w:line="240" w:lineRule="auto"/>
              <w:ind w:left="165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Account Name</w:t>
            </w:r>
          </w:p>
        </w:tc>
        <w:tc>
          <w:tcPr>
            <w:tcW w:w="1905" w:type="dxa"/>
            <w:tcBorders>
              <w:bottom w:val="single" w:sz="8" w:space="0" w:color="00B8E3"/>
            </w:tcBorders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8AABD0" w14:textId="77777777" w:rsidR="00D761EB" w:rsidRDefault="00D761EB" w:rsidP="00963871">
            <w:pPr>
              <w:pStyle w:val="Normal1"/>
              <w:spacing w:after="0" w:line="240" w:lineRule="auto"/>
              <w:ind w:left="18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Account Type</w:t>
            </w:r>
          </w:p>
        </w:tc>
        <w:tc>
          <w:tcPr>
            <w:tcW w:w="2835" w:type="dxa"/>
            <w:tcBorders>
              <w:bottom w:val="single" w:sz="8" w:space="0" w:color="00B8E3"/>
            </w:tcBorders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EE139F" w14:textId="77777777" w:rsidR="00D761EB" w:rsidRDefault="00D761EB" w:rsidP="00963871">
            <w:pPr>
              <w:pStyle w:val="Normal1"/>
              <w:spacing w:after="0" w:line="240" w:lineRule="auto"/>
              <w:ind w:firstLine="18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Tax details</w:t>
            </w:r>
          </w:p>
        </w:tc>
      </w:tr>
      <w:tr w:rsidR="00D761EB" w14:paraId="030323B6" w14:textId="77777777" w:rsidTr="00963871">
        <w:trPr>
          <w:trHeight w:val="300"/>
        </w:trPr>
        <w:tc>
          <w:tcPr>
            <w:tcW w:w="97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853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3300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3C3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>Work Boot Sales</w:t>
            </w:r>
          </w:p>
        </w:tc>
        <w:tc>
          <w:tcPr>
            <w:tcW w:w="190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0523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>Sale</w:t>
            </w:r>
          </w:p>
        </w:tc>
        <w:tc>
          <w:tcPr>
            <w:tcW w:w="283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C15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income</w:t>
            </w:r>
          </w:p>
        </w:tc>
      </w:tr>
      <w:tr w:rsidR="00D761EB" w14:paraId="6D83209A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A415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7E7E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Tramping Boot Sales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6F7B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>Sale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950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income</w:t>
            </w:r>
          </w:p>
        </w:tc>
      </w:tr>
      <w:tr w:rsidR="00D761EB" w14:paraId="14E82B0B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9A99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B3B9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Gumboot Sales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BFBD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>Sale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6F2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income</w:t>
            </w:r>
          </w:p>
        </w:tc>
      </w:tr>
      <w:tr w:rsidR="00D761EB" w14:paraId="101BA8E5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079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211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B18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>Boot Repair Fees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86CC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Other Income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E6FF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income</w:t>
            </w:r>
          </w:p>
        </w:tc>
      </w:tr>
      <w:tr w:rsidR="00D761EB" w14:paraId="1D0346B0" w14:textId="77777777" w:rsidTr="00963871">
        <w:trPr>
          <w:trHeight w:val="300"/>
        </w:trPr>
        <w:tc>
          <w:tcPr>
            <w:tcW w:w="97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0E2B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301</w:t>
            </w:r>
          </w:p>
        </w:tc>
        <w:tc>
          <w:tcPr>
            <w:tcW w:w="3300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4B34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Work Boot COGS </w:t>
            </w:r>
          </w:p>
        </w:tc>
        <w:tc>
          <w:tcPr>
            <w:tcW w:w="190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03F3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Direct costs </w:t>
            </w:r>
          </w:p>
        </w:tc>
        <w:tc>
          <w:tcPr>
            <w:tcW w:w="283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56FE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 xml:space="preserve">No GST </w:t>
            </w:r>
          </w:p>
        </w:tc>
      </w:tr>
      <w:tr w:rsidR="00D761EB" w14:paraId="150EDD0D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7D85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302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17E8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Tramping Boot COGS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E8C8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Direct costs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482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 xml:space="preserve">No GST </w:t>
            </w:r>
          </w:p>
        </w:tc>
      </w:tr>
      <w:tr w:rsidR="00D761EB" w14:paraId="4F1997DD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0513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303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A371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Gumboot COGS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CB24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Direct costs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FA8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 xml:space="preserve">No GST </w:t>
            </w:r>
          </w:p>
        </w:tc>
      </w:tr>
      <w:tr w:rsidR="00D761EB" w14:paraId="301EBCFD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CC4F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305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B01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>Freight Inwards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4CF3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Direct costs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D8E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expenses</w:t>
            </w:r>
          </w:p>
        </w:tc>
      </w:tr>
      <w:tr w:rsidR="00D761EB" w14:paraId="3B1F3C59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F4ED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306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F8B9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Inventory Shortage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95C5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Direct costs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61C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 xml:space="preserve">No GST </w:t>
            </w:r>
          </w:p>
        </w:tc>
      </w:tr>
      <w:tr w:rsidR="00D761EB" w14:paraId="7711134D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F94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DAB4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>Marketing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E5AF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Expense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508D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expenses</w:t>
            </w:r>
          </w:p>
        </w:tc>
      </w:tr>
      <w:tr w:rsidR="00D761EB" w14:paraId="5700DA19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6855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6C5B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>Depreciation on shop fittings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B2FB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Depreciation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0B71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No GST</w:t>
            </w:r>
          </w:p>
        </w:tc>
      </w:tr>
      <w:tr w:rsidR="00D761EB" w14:paraId="75ECD537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C813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421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5651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Electricity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6454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Expense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AA95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income</w:t>
            </w:r>
          </w:p>
        </w:tc>
      </w:tr>
      <w:tr w:rsidR="00D761EB" w14:paraId="29314034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9CF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63B3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Bank charges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B2EE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Expense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1354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 xml:space="preserve">No GST </w:t>
            </w:r>
          </w:p>
        </w:tc>
      </w:tr>
      <w:tr w:rsidR="00D761EB" w14:paraId="539EC61B" w14:textId="77777777" w:rsidTr="00963871">
        <w:trPr>
          <w:trHeight w:val="300"/>
        </w:trPr>
        <w:tc>
          <w:tcPr>
            <w:tcW w:w="97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D7B1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3300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821B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>Shop Insurance</w:t>
            </w:r>
          </w:p>
        </w:tc>
        <w:tc>
          <w:tcPr>
            <w:tcW w:w="190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39B8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Expense </w:t>
            </w:r>
          </w:p>
        </w:tc>
        <w:tc>
          <w:tcPr>
            <w:tcW w:w="283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480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expenses</w:t>
            </w:r>
          </w:p>
        </w:tc>
      </w:tr>
      <w:tr w:rsidR="00D761EB" w14:paraId="75541465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DA2B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6DBB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>Phone &amp; Website expense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44B2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Expense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4F7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expenses</w:t>
            </w:r>
          </w:p>
        </w:tc>
      </w:tr>
      <w:tr w:rsidR="00D761EB" w14:paraId="0F1D9D68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6A6B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442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4AEF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>Shop Rent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9848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Expense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B36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expenses</w:t>
            </w:r>
          </w:p>
        </w:tc>
      </w:tr>
      <w:tr w:rsidR="00D761EB" w14:paraId="3943B437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5A59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451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F1AF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>Wages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8909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Expense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FC88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 xml:space="preserve">No GST </w:t>
            </w:r>
          </w:p>
        </w:tc>
      </w:tr>
      <w:tr w:rsidR="00D761EB" w14:paraId="2C0FB5FC" w14:textId="77777777" w:rsidTr="00963871">
        <w:trPr>
          <w:trHeight w:val="300"/>
        </w:trPr>
        <w:tc>
          <w:tcPr>
            <w:tcW w:w="97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6E68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471</w:t>
            </w:r>
          </w:p>
        </w:tc>
        <w:tc>
          <w:tcPr>
            <w:tcW w:w="3300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701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Interest on Loan </w:t>
            </w:r>
          </w:p>
        </w:tc>
        <w:tc>
          <w:tcPr>
            <w:tcW w:w="190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C467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Expense </w:t>
            </w:r>
          </w:p>
        </w:tc>
        <w:tc>
          <w:tcPr>
            <w:tcW w:w="283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8248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 xml:space="preserve">No GST </w:t>
            </w:r>
          </w:p>
        </w:tc>
      </w:tr>
      <w:tr w:rsidR="00D761EB" w14:paraId="4BC1E400" w14:textId="77777777" w:rsidTr="00963871">
        <w:trPr>
          <w:trHeight w:val="300"/>
        </w:trPr>
        <w:tc>
          <w:tcPr>
            <w:tcW w:w="97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5565E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601</w:t>
            </w:r>
          </w:p>
        </w:tc>
        <w:tc>
          <w:tcPr>
            <w:tcW w:w="3300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F46FA" w14:textId="77777777" w:rsidR="00D761EB" w:rsidRDefault="00A8460C" w:rsidP="00963871">
            <w:pPr>
              <w:pStyle w:val="Normal1"/>
              <w:spacing w:after="0" w:line="240" w:lineRule="auto"/>
              <w:ind w:left="105"/>
            </w:pPr>
            <w:r>
              <w:t>Work Boot</w:t>
            </w:r>
            <w:r w:rsidR="00D761EB">
              <w:t xml:space="preserve"> Inventory </w:t>
            </w:r>
          </w:p>
        </w:tc>
        <w:tc>
          <w:tcPr>
            <w:tcW w:w="190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B991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>Inventory</w:t>
            </w:r>
          </w:p>
        </w:tc>
        <w:tc>
          <w:tcPr>
            <w:tcW w:w="2835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B3D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expenses</w:t>
            </w:r>
          </w:p>
        </w:tc>
      </w:tr>
      <w:tr w:rsidR="00D761EB" w14:paraId="2516E105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4AF30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602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1A074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Tramping Boots Inventory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37B6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3C74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expenses</w:t>
            </w:r>
          </w:p>
        </w:tc>
      </w:tr>
      <w:tr w:rsidR="00D761EB" w14:paraId="23B32EEB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33D1A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t>603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C08CD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t>Gumboots Inventory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9224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379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expenses</w:t>
            </w:r>
          </w:p>
        </w:tc>
      </w:tr>
      <w:tr w:rsidR="00D761EB" w14:paraId="4473B384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BFA5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750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E15A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Shop Fittings Disposal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0D51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>Fixed Asset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AB2D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>15% GST on income</w:t>
            </w:r>
          </w:p>
        </w:tc>
      </w:tr>
      <w:tr w:rsidR="00D761EB" w14:paraId="0E10FE08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A473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811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8CE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OTS Ltd*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F59A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>Current Liability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F3CE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 xml:space="preserve">No GST </w:t>
            </w:r>
          </w:p>
        </w:tc>
      </w:tr>
      <w:tr w:rsidR="00D761EB" w14:paraId="5AA7F44C" w14:textId="77777777" w:rsidTr="00963871">
        <w:trPr>
          <w:trHeight w:val="300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245D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980</w:t>
            </w:r>
          </w:p>
        </w:tc>
        <w:tc>
          <w:tcPr>
            <w:tcW w:w="3300" w:type="dxa"/>
            <w:shd w:val="clear" w:color="auto" w:fill="BCE7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EB1D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90"/>
            </w:pPr>
            <w:r>
              <w:t xml:space="preserve">Drawings – Your Name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7D84" w14:textId="77777777" w:rsidR="00D761EB" w:rsidRDefault="00D761EB" w:rsidP="00963871">
            <w:pPr>
              <w:pStyle w:val="Normal1"/>
              <w:widowControl w:val="0"/>
              <w:spacing w:after="0" w:line="240" w:lineRule="auto"/>
            </w:pPr>
            <w:r>
              <w:t xml:space="preserve">Equity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23D1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105"/>
            </w:pPr>
            <w:r>
              <w:t xml:space="preserve">No GST </w:t>
            </w:r>
          </w:p>
        </w:tc>
      </w:tr>
      <w:tr w:rsidR="00D761EB" w14:paraId="46A9172E" w14:textId="77777777" w:rsidTr="00963871">
        <w:trPr>
          <w:trHeight w:val="300"/>
        </w:trPr>
        <w:tc>
          <w:tcPr>
            <w:tcW w:w="9015" w:type="dxa"/>
            <w:gridSpan w:val="4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3EC9C" w14:textId="77777777" w:rsidR="00D761EB" w:rsidRPr="001321C4" w:rsidRDefault="00D761EB" w:rsidP="00963871">
            <w:pPr>
              <w:pStyle w:val="Normal1"/>
              <w:spacing w:after="0" w:line="240" w:lineRule="auto"/>
            </w:pPr>
            <w:r w:rsidRPr="001321C4">
              <w:rPr>
                <w:rFonts w:eastAsia="Calibri"/>
              </w:rPr>
              <w:t xml:space="preserve">* The supplier, in this example, for the credit purchase of plant and equipment </w:t>
            </w:r>
          </w:p>
        </w:tc>
      </w:tr>
    </w:tbl>
    <w:p w14:paraId="5FEB18F3" w14:textId="77777777" w:rsidR="00D761EB" w:rsidRDefault="00D761EB" w:rsidP="00D761EB">
      <w:pPr>
        <w:pStyle w:val="Normal1"/>
        <w:spacing w:after="0"/>
      </w:pPr>
    </w:p>
    <w:p w14:paraId="592908EE" w14:textId="77777777" w:rsidR="00D761EB" w:rsidRDefault="00D761EB" w:rsidP="00D761EB">
      <w:pPr>
        <w:pStyle w:val="Normal1"/>
        <w:spacing w:after="0"/>
        <w:rPr>
          <w:b/>
        </w:rPr>
      </w:pPr>
    </w:p>
    <w:p w14:paraId="16486675" w14:textId="77777777" w:rsidR="00D761EB" w:rsidRPr="00B70102" w:rsidRDefault="00D761EB" w:rsidP="00D761EB">
      <w:pPr>
        <w:pStyle w:val="Normal1"/>
        <w:spacing w:after="0"/>
        <w:rPr>
          <w:b/>
        </w:rPr>
      </w:pPr>
      <w:r w:rsidRPr="00B70102">
        <w:rPr>
          <w:b/>
        </w:rPr>
        <w:lastRenderedPageBreak/>
        <w:t>Enter conversion balances as follows:</w:t>
      </w:r>
    </w:p>
    <w:p w14:paraId="728F61BB" w14:textId="77777777" w:rsidR="00D761EB" w:rsidRDefault="00D761EB" w:rsidP="00D761EB">
      <w:pPr>
        <w:pStyle w:val="Normal1"/>
        <w:numPr>
          <w:ilvl w:val="0"/>
          <w:numId w:val="4"/>
        </w:numPr>
        <w:spacing w:after="0"/>
        <w:ind w:hanging="360"/>
        <w:contextualSpacing/>
      </w:pPr>
      <w:r>
        <w:t>Set the Conversion date to 1 January 2013</w:t>
      </w:r>
    </w:p>
    <w:p w14:paraId="01A52ADD" w14:textId="77777777" w:rsidR="00D761EB" w:rsidRDefault="00D761EB" w:rsidP="00D761EB">
      <w:pPr>
        <w:pStyle w:val="Normal1"/>
        <w:numPr>
          <w:ilvl w:val="0"/>
          <w:numId w:val="4"/>
        </w:numPr>
        <w:spacing w:after="0"/>
        <w:ind w:hanging="360"/>
        <w:contextualSpacing/>
      </w:pPr>
      <w:r>
        <w:t xml:space="preserve">Enter the opening/conversion balances from the trial balance at 31 December 2012. </w:t>
      </w:r>
    </w:p>
    <w:p w14:paraId="386A115D" w14:textId="77777777" w:rsidR="00D761EB" w:rsidRDefault="00D761EB" w:rsidP="00D761EB">
      <w:pPr>
        <w:pStyle w:val="Normal1"/>
        <w:numPr>
          <w:ilvl w:val="0"/>
          <w:numId w:val="4"/>
        </w:numPr>
        <w:spacing w:after="0"/>
        <w:ind w:hanging="360"/>
        <w:contextualSpacing/>
      </w:pPr>
      <w:r>
        <w:t>Complete the opening balance invoice for the accounts receivable and the opening balance bill for accounts payable.</w:t>
      </w:r>
    </w:p>
    <w:p w14:paraId="5828F5A6" w14:textId="77777777" w:rsidR="00D761EB" w:rsidRPr="00B70102" w:rsidRDefault="00D761EB" w:rsidP="00D761EB">
      <w:pPr>
        <w:pStyle w:val="Normal1"/>
        <w:spacing w:after="0"/>
        <w:contextualSpacing/>
        <w:rPr>
          <w:b/>
        </w:rPr>
      </w:pPr>
      <w:r w:rsidRPr="00B70102">
        <w:rPr>
          <w:b/>
        </w:rPr>
        <w:t>Add Inventory items</w:t>
      </w:r>
      <w:r>
        <w:rPr>
          <w:b/>
        </w:rPr>
        <w:t xml:space="preserve"> as follows</w:t>
      </w:r>
    </w:p>
    <w:p w14:paraId="3664D6F1" w14:textId="77777777" w:rsidR="00D761EB" w:rsidRDefault="00D761EB" w:rsidP="00D761EB">
      <w:pPr>
        <w:pStyle w:val="Normal1"/>
        <w:numPr>
          <w:ilvl w:val="0"/>
          <w:numId w:val="4"/>
        </w:numPr>
        <w:spacing w:after="0"/>
        <w:ind w:hanging="360"/>
        <w:contextualSpacing/>
      </w:pPr>
      <w:r>
        <w:t>Delete the Demo Company inventory items (except tracked items which cannot be deleted).</w:t>
      </w:r>
    </w:p>
    <w:p w14:paraId="5596BC22" w14:textId="77777777" w:rsidR="00D761EB" w:rsidRDefault="00D761EB" w:rsidP="00D761EB">
      <w:pPr>
        <w:pStyle w:val="Normal1"/>
        <w:numPr>
          <w:ilvl w:val="0"/>
          <w:numId w:val="4"/>
        </w:numPr>
        <w:spacing w:after="0"/>
        <w:ind w:hanging="360"/>
        <w:contextualSpacing/>
      </w:pPr>
      <w:r>
        <w:t xml:space="preserve">Set up the following inventory items for Your Name Boots as tracked inventory </w:t>
      </w:r>
    </w:p>
    <w:p w14:paraId="12BC435D" w14:textId="77777777" w:rsidR="00D761EB" w:rsidRDefault="00D761EB" w:rsidP="00D761EB">
      <w:pPr>
        <w:pStyle w:val="Normal1"/>
        <w:numPr>
          <w:ilvl w:val="0"/>
          <w:numId w:val="4"/>
        </w:numPr>
        <w:spacing w:after="0"/>
        <w:ind w:hanging="360"/>
        <w:contextualSpacing/>
      </w:pPr>
      <w:r>
        <w:t xml:space="preserve">Use separate inventory, cost of goods sold and sales accounts for each </w:t>
      </w:r>
      <w:proofErr w:type="spellStart"/>
      <w:r>
        <w:t>eg</w:t>
      </w:r>
      <w:proofErr w:type="spellEnd"/>
      <w:r>
        <w:t xml:space="preserve"> for Work Boots use Work Boot Inventory, Work Boot COGS, Work Boot Sales</w:t>
      </w:r>
    </w:p>
    <w:p w14:paraId="5B71068C" w14:textId="77777777" w:rsidR="00D761EB" w:rsidRDefault="00D761EB" w:rsidP="00D761EB">
      <w:pPr>
        <w:pStyle w:val="Normal1"/>
        <w:numPr>
          <w:ilvl w:val="0"/>
          <w:numId w:val="4"/>
        </w:numPr>
        <w:ind w:hanging="360"/>
      </w:pPr>
      <w:r>
        <w:t>Enter the quantity on hand for each inventory item using an Inventory Adjustment entry increasing the quantity</w:t>
      </w:r>
    </w:p>
    <w:tbl>
      <w:tblPr>
        <w:tblW w:w="8880" w:type="dxa"/>
        <w:tblInd w:w="243" w:type="dxa"/>
        <w:tblBorders>
          <w:top w:val="single" w:sz="8" w:space="0" w:color="00B8E3"/>
          <w:left w:val="single" w:sz="8" w:space="0" w:color="00B8E3"/>
          <w:bottom w:val="single" w:sz="8" w:space="0" w:color="00B8E3"/>
          <w:right w:val="single" w:sz="8" w:space="0" w:color="00B8E3"/>
          <w:insideH w:val="single" w:sz="8" w:space="0" w:color="00B8E3"/>
          <w:insideV w:val="single" w:sz="8" w:space="0" w:color="00B8E3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785"/>
        <w:gridCol w:w="1710"/>
        <w:gridCol w:w="1785"/>
      </w:tblGrid>
      <w:tr w:rsidR="00D761EB" w14:paraId="7AC9B5AF" w14:textId="77777777" w:rsidTr="00963871">
        <w:trPr>
          <w:trHeight w:val="520"/>
        </w:trPr>
        <w:tc>
          <w:tcPr>
            <w:tcW w:w="3600" w:type="dxa"/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1518CE" w14:textId="77777777" w:rsidR="00D761EB" w:rsidRDefault="00D761EB" w:rsidP="00963871">
            <w:pPr>
              <w:pStyle w:val="Normal1"/>
              <w:spacing w:after="0" w:line="240" w:lineRule="auto"/>
            </w:pPr>
          </w:p>
        </w:tc>
        <w:tc>
          <w:tcPr>
            <w:tcW w:w="1785" w:type="dxa"/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65588D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 w:rsidRPr="00D761EB">
              <w:rPr>
                <w:rFonts w:ascii="Calibri" w:eastAsia="Calibri" w:hAnsi="Calibri" w:cs="Calibri"/>
                <w:b/>
                <w:color w:val="00B1D5"/>
                <w:sz w:val="28"/>
                <w:szCs w:val="28"/>
              </w:rPr>
              <w:t>Work</w:t>
            </w:r>
            <w:r>
              <w:rPr>
                <w:b/>
                <w:color w:val="FFFFFF"/>
              </w:rPr>
              <w:t xml:space="preserve"> Boots</w:t>
            </w:r>
          </w:p>
        </w:tc>
        <w:tc>
          <w:tcPr>
            <w:tcW w:w="1710" w:type="dxa"/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02D829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rPr>
                <w:b/>
                <w:color w:val="FFFFFF"/>
              </w:rPr>
              <w:t>Tramping Boots</w:t>
            </w:r>
          </w:p>
        </w:tc>
        <w:tc>
          <w:tcPr>
            <w:tcW w:w="1785" w:type="dxa"/>
            <w:shd w:val="clear" w:color="auto" w:fill="00B8E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2B8CEA" w14:textId="77777777" w:rsidR="00D761EB" w:rsidRDefault="00D761EB" w:rsidP="00963871">
            <w:pPr>
              <w:pStyle w:val="Normal1"/>
              <w:spacing w:after="0" w:line="240" w:lineRule="auto"/>
              <w:jc w:val="center"/>
            </w:pPr>
            <w:r>
              <w:rPr>
                <w:b/>
                <w:color w:val="FFFFFF"/>
              </w:rPr>
              <w:t>Gumboots</w:t>
            </w:r>
          </w:p>
        </w:tc>
      </w:tr>
      <w:tr w:rsidR="00D761EB" w14:paraId="3880DE9A" w14:textId="77777777" w:rsidTr="00963871">
        <w:trPr>
          <w:trHeight w:val="300"/>
        </w:trPr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4C021F" w14:textId="77777777" w:rsidR="00D761EB" w:rsidRDefault="00D761EB" w:rsidP="00963871">
            <w:pPr>
              <w:pStyle w:val="Normal1"/>
              <w:spacing w:after="0" w:line="240" w:lineRule="auto"/>
            </w:pPr>
            <w:r>
              <w:t>Cost price excluding GST per pair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295E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$50.00</w:t>
            </w:r>
            <w:r>
              <w:tab/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C746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$70.00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B74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$6.00</w:t>
            </w:r>
          </w:p>
        </w:tc>
      </w:tr>
      <w:tr w:rsidR="00D761EB" w14:paraId="40D25F24" w14:textId="77777777" w:rsidTr="00963871">
        <w:trPr>
          <w:trHeight w:val="300"/>
        </w:trPr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E8974E" w14:textId="77777777" w:rsidR="00D761EB" w:rsidRDefault="00D761EB" w:rsidP="00963871">
            <w:pPr>
              <w:pStyle w:val="Normal1"/>
              <w:spacing w:after="0" w:line="240" w:lineRule="auto"/>
            </w:pPr>
            <w:r>
              <w:t>Selling price excluding GST per pair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719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$112.00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6B8E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$147.00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E00F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$13.00</w:t>
            </w:r>
            <w:r>
              <w:tab/>
            </w:r>
          </w:p>
        </w:tc>
      </w:tr>
      <w:tr w:rsidR="00D761EB" w14:paraId="6B0DA672" w14:textId="77777777" w:rsidTr="00963871">
        <w:trPr>
          <w:trHeight w:val="300"/>
        </w:trPr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98C1B1" w14:textId="77777777" w:rsidR="00D761EB" w:rsidRDefault="00D761EB" w:rsidP="00963871">
            <w:pPr>
              <w:pStyle w:val="Normal1"/>
              <w:spacing w:after="0" w:line="240" w:lineRule="auto"/>
            </w:pPr>
            <w:r>
              <w:t>Quantity on hand (pairs)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866E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0FB7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AC94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40</w:t>
            </w:r>
          </w:p>
        </w:tc>
      </w:tr>
    </w:tbl>
    <w:p w14:paraId="05B746D9" w14:textId="77777777" w:rsidR="00D761EB" w:rsidRDefault="00D761EB" w:rsidP="00D761EB">
      <w:pPr>
        <w:pStyle w:val="Heading3"/>
      </w:pPr>
      <w:bookmarkStart w:id="0" w:name="h.myyvgtoklgmx" w:colFirst="0" w:colLast="0"/>
      <w:bookmarkEnd w:id="0"/>
    </w:p>
    <w:p w14:paraId="6325A7CE" w14:textId="3950C6E9" w:rsidR="00D761EB" w:rsidRPr="00D761EB" w:rsidRDefault="00D761EB" w:rsidP="00D761EB">
      <w:pPr>
        <w:pStyle w:val="Heading3"/>
        <w:rPr>
          <w:rFonts w:ascii="Calibri" w:eastAsia="Calibri" w:hAnsi="Calibri" w:cs="Calibri"/>
          <w:b/>
          <w:color w:val="00B1D5"/>
          <w:sz w:val="28"/>
          <w:szCs w:val="28"/>
        </w:rPr>
      </w:pPr>
      <w:bookmarkStart w:id="1" w:name="h.v2f4qk2utcx8" w:colFirst="0" w:colLast="0"/>
      <w:bookmarkEnd w:id="1"/>
      <w:r w:rsidRPr="00D761EB">
        <w:rPr>
          <w:rFonts w:ascii="Calibri" w:eastAsia="Calibri" w:hAnsi="Calibri" w:cs="Calibri"/>
          <w:b/>
          <w:color w:val="00B1D5"/>
          <w:sz w:val="28"/>
          <w:szCs w:val="28"/>
        </w:rPr>
        <w:t>Process Transactions</w:t>
      </w:r>
    </w:p>
    <w:p w14:paraId="36A373C9" w14:textId="4286A707" w:rsidR="00D761EB" w:rsidRDefault="00D761EB" w:rsidP="00D761EB">
      <w:pPr>
        <w:pStyle w:val="Normal1"/>
      </w:pPr>
      <w:r>
        <w:t>Process the following transactions in Xero.  Amounts are: Tax Inclusive/Exclusive settings are provided as reminders for each transaction in this exercise, unless the setting does not matter.</w:t>
      </w:r>
      <w:r w:rsidR="00AE4970">
        <w:t xml:space="preserve"> Assume all sales and purchases invoices are due 20</w:t>
      </w:r>
      <w:r w:rsidR="00AE4970" w:rsidRPr="00AE4970">
        <w:rPr>
          <w:vertAlign w:val="superscript"/>
        </w:rPr>
        <w:t>th</w:t>
      </w:r>
      <w:r w:rsidR="00AE4970">
        <w:t xml:space="preserve"> of the month following unless advised to the contrary.</w:t>
      </w:r>
    </w:p>
    <w:tbl>
      <w:tblPr>
        <w:tblW w:w="8880" w:type="dxa"/>
        <w:tblInd w:w="228" w:type="dxa"/>
        <w:tblBorders>
          <w:top w:val="single" w:sz="8" w:space="0" w:color="00B8E3"/>
          <w:left w:val="single" w:sz="8" w:space="0" w:color="00B8E3"/>
          <w:bottom w:val="single" w:sz="8" w:space="0" w:color="00B8E3"/>
          <w:right w:val="single" w:sz="8" w:space="0" w:color="00B8E3"/>
          <w:insideH w:val="single" w:sz="8" w:space="0" w:color="00B8E3"/>
          <w:insideV w:val="single" w:sz="8" w:space="0" w:color="00B8E3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755"/>
      </w:tblGrid>
      <w:tr w:rsidR="00D761EB" w14:paraId="56C3F810" w14:textId="77777777" w:rsidTr="00963871">
        <w:trPr>
          <w:trHeight w:val="300"/>
        </w:trPr>
        <w:tc>
          <w:tcPr>
            <w:tcW w:w="1125" w:type="dxa"/>
            <w:shd w:val="clear" w:color="auto" w:fill="00B8E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9DB9B7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rPr>
                <w:b/>
                <w:color w:val="FFFFFF"/>
              </w:rPr>
              <w:t>Date</w:t>
            </w:r>
          </w:p>
          <w:p w14:paraId="38EA7733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rPr>
                <w:b/>
                <w:color w:val="FFFFFF"/>
              </w:rPr>
              <w:t>2013</w:t>
            </w:r>
          </w:p>
        </w:tc>
        <w:tc>
          <w:tcPr>
            <w:tcW w:w="7755" w:type="dxa"/>
            <w:shd w:val="clear" w:color="auto" w:fill="00B8E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EBB194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rPr>
                <w:b/>
                <w:color w:val="FFFFFF"/>
              </w:rPr>
              <w:t>Transaction</w:t>
            </w:r>
          </w:p>
          <w:p w14:paraId="0E082A46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rPr>
                <w:i/>
                <w:color w:val="FFFFFF"/>
              </w:rPr>
              <w:t>All amounts include GST where relevant unless otherwise stated</w:t>
            </w:r>
          </w:p>
          <w:p w14:paraId="6A4A790C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rPr>
                <w:i/>
                <w:color w:val="FFFFFF"/>
              </w:rPr>
              <w:t>Numbers of boots refer to pairs of boots</w:t>
            </w:r>
          </w:p>
          <w:p w14:paraId="4612B559" w14:textId="77777777" w:rsidR="00D761EB" w:rsidRDefault="00D761EB" w:rsidP="00963871">
            <w:pPr>
              <w:pStyle w:val="Normal1"/>
              <w:spacing w:after="0" w:line="240" w:lineRule="auto"/>
              <w:ind w:left="105"/>
            </w:pPr>
            <w:r>
              <w:rPr>
                <w:i/>
                <w:color w:val="FFFFFF"/>
              </w:rPr>
              <w:t>All invoices and bills have a due date on 20 February 2013</w:t>
            </w:r>
          </w:p>
        </w:tc>
      </w:tr>
      <w:tr w:rsidR="00D761EB" w14:paraId="32869622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6AC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4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DC725D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Paid Local Times for advertising $123.40 by online bill payment #6172. </w:t>
            </w:r>
          </w:p>
          <w:p w14:paraId="231C241E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Advertising is recorded in the Marketing Expense account.  </w:t>
            </w:r>
          </w:p>
          <w:p w14:paraId="09A24D9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Inclusive</w:t>
            </w:r>
          </w:p>
        </w:tc>
      </w:tr>
      <w:tr w:rsidR="00D761EB" w14:paraId="4FDEB2E6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3A63C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4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11AEF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Cash sales (EFTPOS): 12 work boots, 8 tramping boots and 14 gumboots. </w:t>
            </w:r>
          </w:p>
          <w:p w14:paraId="4071267F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Exclusive</w:t>
            </w:r>
          </w:p>
        </w:tc>
      </w:tr>
      <w:tr w:rsidR="00D761EB" w14:paraId="5CB05F44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81F673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7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D86BE5" w14:textId="0EE7267C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Purchased 15 work boots and 18 gumboots on credit from Lands Boots</w:t>
            </w:r>
            <w:r w:rsidR="00AE4970">
              <w:t>, Invoice # 334.</w:t>
            </w:r>
          </w:p>
          <w:p w14:paraId="22B03365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Reminders: Amounts are: Tax Exclusive </w:t>
            </w:r>
            <w:r w:rsidRPr="0013232B">
              <w:rPr>
                <w:b/>
              </w:rPr>
              <w:t>and</w:t>
            </w:r>
            <w:r>
              <w:t xml:space="preserve"> change Tax Rate for inventory accounts to 15% GST on expenses. </w:t>
            </w:r>
          </w:p>
        </w:tc>
      </w:tr>
      <w:tr w:rsidR="00D761EB" w14:paraId="3E471A02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54388AB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7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DF0793" w14:textId="3E2C412E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Sold 5 work boots and 6 gumboots to Walk Tall on credit. </w:t>
            </w:r>
            <w:r w:rsidR="00AE4970">
              <w:t>Invoice #545</w:t>
            </w:r>
          </w:p>
          <w:p w14:paraId="19326B3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Exclusive</w:t>
            </w:r>
          </w:p>
        </w:tc>
      </w:tr>
      <w:tr w:rsidR="00D761EB" w14:paraId="131409B7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BD8516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8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A765F9" w14:textId="26A14505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Purchased 12 tramping </w:t>
            </w:r>
            <w:r w:rsidR="00AE4970">
              <w:t>boots on credit from Boots Plus Invoice # 6633</w:t>
            </w:r>
          </w:p>
          <w:p w14:paraId="15FFD827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Reminders: Amounts are: Tax Exclusive </w:t>
            </w:r>
            <w:r w:rsidRPr="0013232B">
              <w:rPr>
                <w:b/>
              </w:rPr>
              <w:t>and</w:t>
            </w:r>
            <w:r>
              <w:t xml:space="preserve"> change Tax Rate for inventory accounts to 15% GST on expenses.</w:t>
            </w:r>
          </w:p>
        </w:tc>
      </w:tr>
      <w:tr w:rsidR="00D761EB" w14:paraId="1926E74D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C57824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9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9EBB91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Received and banked a cheque for boot repairs $34.20. </w:t>
            </w:r>
          </w:p>
          <w:p w14:paraId="208E964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lastRenderedPageBreak/>
              <w:t>Reminder: Amounts are: Tax Inclusive.</w:t>
            </w:r>
          </w:p>
        </w:tc>
      </w:tr>
      <w:tr w:rsidR="00D761EB" w14:paraId="3858431A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84247B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lastRenderedPageBreak/>
              <w:t>Jan 11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783C4D" w14:textId="388949E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Sold 10 tramping boots to Kiwi Gear on credit</w:t>
            </w:r>
            <w:r w:rsidR="00AE4970">
              <w:t xml:space="preserve"> Invoice #546</w:t>
            </w:r>
            <w:proofErr w:type="gramStart"/>
            <w:r w:rsidR="00AE4970">
              <w:t>.</w:t>
            </w:r>
            <w:r>
              <w:t>.</w:t>
            </w:r>
            <w:proofErr w:type="gramEnd"/>
            <w:r>
              <w:t xml:space="preserve"> </w:t>
            </w:r>
          </w:p>
          <w:p w14:paraId="0BAE49F7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Exclusive</w:t>
            </w:r>
          </w:p>
        </w:tc>
      </w:tr>
      <w:tr w:rsidR="00D761EB" w14:paraId="1B842EEB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130307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11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68016D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Used online bill payment #5214 to pay $910 to Boots Plus in part payment of the amount owing on 31 December 2012.</w:t>
            </w:r>
          </w:p>
          <w:p w14:paraId="2A0BA34B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Reminder: Complete this by accessing the bill awaiting payment. </w:t>
            </w:r>
          </w:p>
        </w:tc>
      </w:tr>
      <w:tr w:rsidR="00D761EB" w14:paraId="44E39DAE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08A977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15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5A07A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Paid Ani Blake $1,834.62 for wages by online bill payment #3100</w:t>
            </w:r>
          </w:p>
        </w:tc>
      </w:tr>
      <w:tr w:rsidR="00D761EB" w14:paraId="07701EF2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B24EF27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15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F7AE4C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Paid Xero for accountancy fees $50, bill payment #3219</w:t>
            </w:r>
          </w:p>
          <w:p w14:paraId="72E64849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Inclusive</w:t>
            </w:r>
          </w:p>
        </w:tc>
      </w:tr>
      <w:tr w:rsidR="00D761EB" w14:paraId="36613ED0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5FEF38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16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693838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Received cash (EFTPOS) for boot repairs $52.89. </w:t>
            </w:r>
          </w:p>
          <w:p w14:paraId="599EA65E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Inclusive</w:t>
            </w:r>
          </w:p>
        </w:tc>
      </w:tr>
      <w:tr w:rsidR="00D761EB" w14:paraId="64B1F64E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38329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16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BB8E51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Cash sales (EFTPOS): 13 work boots and 11 gumboots. </w:t>
            </w:r>
          </w:p>
          <w:p w14:paraId="764F8BC5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Exclusive</w:t>
            </w:r>
          </w:p>
        </w:tc>
      </w:tr>
      <w:tr w:rsidR="00D761EB" w14:paraId="700BB8B7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43045A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16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0AA765" w14:textId="4567A32E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Purchased 16 work boots and 12 gumboots on credit from Lands </w:t>
            </w:r>
            <w:proofErr w:type="spellStart"/>
            <w:r>
              <w:t>Boots.</w:t>
            </w:r>
            <w:r w:rsidR="00AE4970">
              <w:t>Invoice</w:t>
            </w:r>
            <w:proofErr w:type="spellEnd"/>
            <w:r w:rsidR="00AE4970">
              <w:t xml:space="preserve"> # 339</w:t>
            </w:r>
          </w:p>
          <w:p w14:paraId="6BC49818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Reminders: Amounts are: Tax Exclusive </w:t>
            </w:r>
            <w:r w:rsidRPr="0013232B">
              <w:rPr>
                <w:b/>
              </w:rPr>
              <w:t>and</w:t>
            </w:r>
            <w:r>
              <w:t xml:space="preserve"> change Tax Rate for inventory accounts to 15% GST on expenses.</w:t>
            </w:r>
          </w:p>
        </w:tc>
      </w:tr>
      <w:tr w:rsidR="00D761EB" w14:paraId="5ADE5E96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BA492F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21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96378F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Paid for family dinner out at Cypress Tree with the business EFTPOS card $187.30</w:t>
            </w:r>
          </w:p>
        </w:tc>
      </w:tr>
      <w:tr w:rsidR="00D761EB" w14:paraId="06003983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DF8114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24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6794E9" w14:textId="75ECDE8B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Sold 14 gumboots to Walk Tall on credit.</w:t>
            </w:r>
            <w:r w:rsidR="00AE4970">
              <w:t xml:space="preserve"> Invoice #547</w:t>
            </w:r>
            <w:r>
              <w:t xml:space="preserve"> </w:t>
            </w:r>
          </w:p>
          <w:p w14:paraId="0CC894C6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Exclusive</w:t>
            </w:r>
          </w:p>
        </w:tc>
      </w:tr>
      <w:tr w:rsidR="00D761EB" w14:paraId="19083C76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AB184D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25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D02747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 xml:space="preserve">Cash sales (EFTPOS): 6 work boots and 9 tramping boots. </w:t>
            </w:r>
          </w:p>
          <w:p w14:paraId="6B7F9872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Exclusive</w:t>
            </w:r>
          </w:p>
        </w:tc>
      </w:tr>
      <w:tr w:rsidR="00D761EB" w14:paraId="52D3F769" w14:textId="77777777" w:rsidTr="00963871">
        <w:trPr>
          <w:trHeight w:val="300"/>
        </w:trPr>
        <w:tc>
          <w:tcPr>
            <w:tcW w:w="11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0435D5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jc w:val="center"/>
            </w:pPr>
            <w:r>
              <w:t>Jan 27</w:t>
            </w:r>
          </w:p>
        </w:tc>
        <w:tc>
          <w:tcPr>
            <w:tcW w:w="775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922AB4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Paid AA Plus for shop insurance $279.00 by online bill payment #2190</w:t>
            </w:r>
          </w:p>
          <w:p w14:paraId="1A7D4530" w14:textId="77777777" w:rsidR="00D761EB" w:rsidRDefault="00D761EB" w:rsidP="00963871">
            <w:pPr>
              <w:pStyle w:val="Normal1"/>
              <w:widowControl w:val="0"/>
              <w:spacing w:after="0" w:line="240" w:lineRule="auto"/>
              <w:ind w:left="75"/>
            </w:pPr>
            <w:r>
              <w:t>Reminder: Amounts are: Tax Inclusive</w:t>
            </w:r>
          </w:p>
        </w:tc>
      </w:tr>
    </w:tbl>
    <w:p w14:paraId="28C76118" w14:textId="77777777" w:rsidR="00D761EB" w:rsidRDefault="00D761EB" w:rsidP="00D761EB">
      <w:pPr>
        <w:pStyle w:val="Normal1"/>
        <w:spacing w:after="0"/>
      </w:pPr>
    </w:p>
    <w:p w14:paraId="03E4A96B" w14:textId="77777777" w:rsidR="00D761EB" w:rsidRDefault="00D761EB" w:rsidP="00D761EB">
      <w:pPr>
        <w:pStyle w:val="Normal1"/>
        <w:spacing w:after="0"/>
      </w:pPr>
      <w:r>
        <w:rPr>
          <w:b/>
        </w:rPr>
        <w:t>Bank reconciliation</w:t>
      </w:r>
    </w:p>
    <w:p w14:paraId="76441D39" w14:textId="77777777" w:rsidR="00D761EB" w:rsidRDefault="00D761EB" w:rsidP="00D761EB">
      <w:pPr>
        <w:pStyle w:val="Normal1"/>
        <w:spacing w:after="0"/>
      </w:pPr>
      <w:r>
        <w:t xml:space="preserve">Import the file BS-Boots.csv and complete the bank reconciliation process.  </w:t>
      </w:r>
    </w:p>
    <w:p w14:paraId="2E220C1E" w14:textId="77777777" w:rsidR="00D761EB" w:rsidRDefault="00D761EB" w:rsidP="00D761EB">
      <w:pPr>
        <w:pStyle w:val="Normal1"/>
        <w:spacing w:after="0"/>
      </w:pPr>
      <w:r>
        <w:t>On the bank statement you import:</w:t>
      </w:r>
    </w:p>
    <w:p w14:paraId="6B37B0D7" w14:textId="77777777" w:rsidR="00D761EB" w:rsidRDefault="00D761EB" w:rsidP="00D761EB">
      <w:pPr>
        <w:pStyle w:val="Normal1"/>
        <w:numPr>
          <w:ilvl w:val="0"/>
          <w:numId w:val="6"/>
        </w:numPr>
        <w:spacing w:after="0"/>
        <w:ind w:hanging="360"/>
        <w:contextualSpacing/>
      </w:pPr>
      <w:r>
        <w:t>Telco Direct Debit is for Phone &amp; Website expense</w:t>
      </w:r>
    </w:p>
    <w:p w14:paraId="52880F0E" w14:textId="77777777" w:rsidR="00D761EB" w:rsidRDefault="00D761EB" w:rsidP="00D761EB">
      <w:pPr>
        <w:pStyle w:val="Normal1"/>
        <w:numPr>
          <w:ilvl w:val="0"/>
          <w:numId w:val="6"/>
        </w:numPr>
        <w:spacing w:after="0"/>
        <w:ind w:hanging="360"/>
        <w:contextualSpacing/>
      </w:pPr>
      <w:r>
        <w:t>Max Energy Direct Debit is for Electricity</w:t>
      </w:r>
    </w:p>
    <w:p w14:paraId="48B67C1B" w14:textId="77777777" w:rsidR="00D761EB" w:rsidRDefault="00D761EB" w:rsidP="00D761EB">
      <w:pPr>
        <w:pStyle w:val="Normal1"/>
        <w:numPr>
          <w:ilvl w:val="0"/>
          <w:numId w:val="6"/>
        </w:numPr>
        <w:spacing w:after="0"/>
        <w:ind w:hanging="360"/>
        <w:contextualSpacing/>
      </w:pPr>
      <w:r>
        <w:t xml:space="preserve">Kiwi Gear Direct credit is in part payment of their 11 January 2013 invoice </w:t>
      </w:r>
    </w:p>
    <w:p w14:paraId="1BC3E07E" w14:textId="1B228019" w:rsidR="00D761EB" w:rsidRDefault="00D761EB" w:rsidP="00D761EB">
      <w:pPr>
        <w:pStyle w:val="Normal1"/>
        <w:numPr>
          <w:ilvl w:val="0"/>
          <w:numId w:val="6"/>
        </w:numPr>
        <w:ind w:hanging="360"/>
        <w:jc w:val="both"/>
      </w:pPr>
      <w:r>
        <w:t xml:space="preserve">Bank charges, interest on loan and loan principal are all paid to MNZ Bank </w:t>
      </w:r>
    </w:p>
    <w:p w14:paraId="1598ED77" w14:textId="0D208DC7" w:rsidR="00AE4970" w:rsidRDefault="00AE4970" w:rsidP="00AE4970">
      <w:pPr>
        <w:pStyle w:val="Normal1"/>
        <w:jc w:val="both"/>
      </w:pPr>
      <w:r>
        <w:t>Note: If your import doesn’t bring across all details of the source of the transaction then refer to the CSV file provided</w:t>
      </w:r>
    </w:p>
    <w:p w14:paraId="34EBB867" w14:textId="520E083B" w:rsidR="007823BD" w:rsidRDefault="007823BD" w:rsidP="00AE4970">
      <w:pPr>
        <w:pStyle w:val="Normal1"/>
        <w:jc w:val="both"/>
      </w:pPr>
    </w:p>
    <w:p w14:paraId="042C63E6" w14:textId="20A8E649" w:rsidR="00D761EB" w:rsidRDefault="007823BD" w:rsidP="00D761EB">
      <w:pPr>
        <w:pStyle w:val="Normal1"/>
        <w:spacing w:after="0"/>
      </w:pPr>
      <w:bookmarkStart w:id="2" w:name="h.h6ksnhjgjjah" w:colFirst="0" w:colLast="0"/>
      <w:bookmarkEnd w:id="2"/>
      <w:r>
        <w:rPr>
          <w:b/>
        </w:rPr>
        <w:t>R</w:t>
      </w:r>
      <w:r w:rsidR="00D761EB">
        <w:rPr>
          <w:b/>
        </w:rPr>
        <w:t>eports</w:t>
      </w:r>
    </w:p>
    <w:p w14:paraId="3601325E" w14:textId="77777777" w:rsidR="00D761EB" w:rsidRDefault="00D761EB" w:rsidP="00D761EB">
      <w:pPr>
        <w:pStyle w:val="Normal1"/>
        <w:numPr>
          <w:ilvl w:val="0"/>
          <w:numId w:val="3"/>
        </w:numPr>
        <w:spacing w:after="0"/>
        <w:ind w:hanging="360"/>
        <w:contextualSpacing/>
      </w:pPr>
      <w:r>
        <w:t>View your journal report for January and Export it to a PDF file.  Save the PDF file.</w:t>
      </w:r>
    </w:p>
    <w:p w14:paraId="66F60262" w14:textId="271D233D" w:rsidR="00D761EB" w:rsidRDefault="00D761EB" w:rsidP="00D761EB">
      <w:pPr>
        <w:pStyle w:val="Normal1"/>
        <w:numPr>
          <w:ilvl w:val="0"/>
          <w:numId w:val="3"/>
        </w:numPr>
        <w:spacing w:after="0"/>
        <w:ind w:hanging="360"/>
        <w:contextualSpacing/>
      </w:pPr>
      <w:r>
        <w:t>View your profit a</w:t>
      </w:r>
      <w:r w:rsidR="00AE4970">
        <w:t>nd loss report for January 2013.</w:t>
      </w:r>
    </w:p>
    <w:p w14:paraId="025D71F7" w14:textId="1DD342A9" w:rsidR="00D761EB" w:rsidRDefault="00D761EB" w:rsidP="00D508C2">
      <w:pPr>
        <w:pStyle w:val="Normal1"/>
        <w:numPr>
          <w:ilvl w:val="0"/>
          <w:numId w:val="3"/>
        </w:numPr>
        <w:spacing w:after="0"/>
        <w:ind w:hanging="360"/>
        <w:contextualSpacing/>
      </w:pPr>
      <w:r>
        <w:t>View your balance sheet at January 2013</w:t>
      </w:r>
      <w:r w:rsidR="00AE4970">
        <w:t>.</w:t>
      </w:r>
      <w:bookmarkStart w:id="3" w:name="_GoBack"/>
      <w:bookmarkEnd w:id="3"/>
    </w:p>
    <w:p w14:paraId="55E9B5AB" w14:textId="77777777" w:rsidR="00271E1D" w:rsidRDefault="007823BD"/>
    <w:sectPr w:rsidR="00271E1D" w:rsidSect="000471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D9C"/>
    <w:multiLevelType w:val="multilevel"/>
    <w:tmpl w:val="23F01B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4941E3"/>
    <w:multiLevelType w:val="multilevel"/>
    <w:tmpl w:val="E2E4CD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A41260"/>
    <w:multiLevelType w:val="multilevel"/>
    <w:tmpl w:val="393ACD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8C6156B"/>
    <w:multiLevelType w:val="multilevel"/>
    <w:tmpl w:val="D438F0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9A70417"/>
    <w:multiLevelType w:val="multilevel"/>
    <w:tmpl w:val="2EFCD1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7D4C05"/>
    <w:multiLevelType w:val="multilevel"/>
    <w:tmpl w:val="331C1A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EB"/>
    <w:rsid w:val="000471C0"/>
    <w:rsid w:val="004B75B7"/>
    <w:rsid w:val="004F0848"/>
    <w:rsid w:val="00551628"/>
    <w:rsid w:val="007823BD"/>
    <w:rsid w:val="00A538CC"/>
    <w:rsid w:val="00A8460C"/>
    <w:rsid w:val="00AE4970"/>
    <w:rsid w:val="00B42B63"/>
    <w:rsid w:val="00CD2B93"/>
    <w:rsid w:val="00D761EB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2999"/>
  <w15:chartTrackingRefBased/>
  <w15:docId w15:val="{46A37159-C293-4E77-A24E-982A393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761EB"/>
    <w:pPr>
      <w:keepNext/>
      <w:keepLines/>
      <w:spacing w:after="0" w:line="360" w:lineRule="auto"/>
      <w:contextualSpacing/>
      <w:outlineLvl w:val="1"/>
    </w:pPr>
    <w:rPr>
      <w:rFonts w:ascii="Calibri" w:eastAsia="Calibri" w:hAnsi="Calibri" w:cs="Calibri"/>
      <w:b/>
      <w:color w:val="00B1D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61EB"/>
    <w:rPr>
      <w:rFonts w:ascii="Calibri" w:eastAsia="Calibri" w:hAnsi="Calibri" w:cs="Calibri"/>
      <w:b/>
      <w:color w:val="00B1D5"/>
      <w:sz w:val="28"/>
      <w:szCs w:val="28"/>
    </w:rPr>
  </w:style>
  <w:style w:type="paragraph" w:customStyle="1" w:styleId="Normal1">
    <w:name w:val="Normal1"/>
    <w:rsid w:val="00D761EB"/>
    <w:pPr>
      <w:spacing w:after="200" w:line="36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1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Pitu</dc:creator>
  <cp:keywords/>
  <dc:description/>
  <cp:lastModifiedBy>Heslop, James</cp:lastModifiedBy>
  <cp:revision>2</cp:revision>
  <dcterms:created xsi:type="dcterms:W3CDTF">2019-09-04T04:08:00Z</dcterms:created>
  <dcterms:modified xsi:type="dcterms:W3CDTF">2019-09-04T04:08:00Z</dcterms:modified>
</cp:coreProperties>
</file>