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78E2" w14:textId="77777777" w:rsidR="006E7400" w:rsidRDefault="006E7400">
      <w:pPr>
        <w:pStyle w:val="BodyText"/>
        <w:spacing w:before="3"/>
        <w:rPr>
          <w:sz w:val="15"/>
        </w:rPr>
      </w:pPr>
    </w:p>
    <w:p w14:paraId="36464FDE" w14:textId="77777777" w:rsidR="006E7400" w:rsidRDefault="00287E27">
      <w:pPr>
        <w:spacing w:before="102"/>
        <w:ind w:left="131"/>
        <w:rPr>
          <w:b/>
          <w:sz w:val="31"/>
        </w:rPr>
      </w:pPr>
      <w:r>
        <w:rPr>
          <w:b/>
          <w:sz w:val="31"/>
        </w:rPr>
        <w:t>Flow Analysis Information</w:t>
      </w:r>
    </w:p>
    <w:p w14:paraId="4272C25A" w14:textId="77777777" w:rsidR="006E7400" w:rsidRDefault="00287E27">
      <w:pPr>
        <w:pStyle w:val="BodyText"/>
        <w:spacing w:before="298"/>
        <w:ind w:left="131" w:right="100"/>
      </w:pPr>
      <w:r>
        <w:t>Booking updates – 30% of which: 6% are cancellations and 24% are rescheduling requests. Customer no-show – 4%</w:t>
      </w:r>
    </w:p>
    <w:p w14:paraId="4796D435" w14:textId="77777777" w:rsidR="006E7400" w:rsidRDefault="00287E27">
      <w:pPr>
        <w:pStyle w:val="BodyText"/>
        <w:spacing w:line="293" w:lineRule="exact"/>
        <w:ind w:left="131"/>
      </w:pPr>
      <w:r>
        <w:t>In-studio photo-shootings – 70%</w:t>
      </w:r>
    </w:p>
    <w:p w14:paraId="0057C31C" w14:textId="77777777" w:rsidR="006E7400" w:rsidRDefault="00287E27">
      <w:pPr>
        <w:pStyle w:val="BodyText"/>
        <w:ind w:left="131" w:right="2755"/>
      </w:pPr>
      <w:r>
        <w:t>Editing requests – 90% of which: 45% without special requests. Digital copy requests – 95%</w:t>
      </w:r>
    </w:p>
    <w:p w14:paraId="41E4B215" w14:textId="77777777" w:rsidR="006E7400" w:rsidRDefault="00287E27">
      <w:pPr>
        <w:pStyle w:val="BodyText"/>
        <w:ind w:left="131" w:right="5994"/>
      </w:pPr>
      <w:r>
        <w:t>Printouts requests – 35</w:t>
      </w:r>
      <w:r>
        <w:t>% Payments at the studio – 30%</w:t>
      </w:r>
    </w:p>
    <w:p w14:paraId="7D90B036" w14:textId="77777777" w:rsidR="006E7400" w:rsidRDefault="00287E27">
      <w:pPr>
        <w:pStyle w:val="BodyText"/>
        <w:spacing w:line="293" w:lineRule="exact"/>
        <w:ind w:left="131"/>
      </w:pPr>
      <w:r>
        <w:t>In-person printouts collection – 10%</w:t>
      </w:r>
    </w:p>
    <w:p w14:paraId="32C4F503" w14:textId="77777777" w:rsidR="006E7400" w:rsidRDefault="006E7400">
      <w:pPr>
        <w:pStyle w:val="BodyText"/>
        <w:spacing w:before="11"/>
        <w:rPr>
          <w:sz w:val="23"/>
        </w:rPr>
      </w:pPr>
    </w:p>
    <w:p w14:paraId="48F8556C" w14:textId="77777777" w:rsidR="006E7400" w:rsidRDefault="00287E27">
      <w:pPr>
        <w:pStyle w:val="BodyText"/>
        <w:ind w:left="131"/>
      </w:pPr>
      <w:r>
        <w:t>Reminders for late-payments and for late-collection are required in 3% of the cases.</w:t>
      </w:r>
    </w:p>
    <w:p w14:paraId="79F1E832" w14:textId="77777777" w:rsidR="006E7400" w:rsidRDefault="006E7400">
      <w:pPr>
        <w:pStyle w:val="BodyText"/>
        <w:rPr>
          <w:sz w:val="28"/>
        </w:rPr>
      </w:pPr>
    </w:p>
    <w:p w14:paraId="5065CFCF" w14:textId="77777777" w:rsidR="006E7400" w:rsidRDefault="006E7400">
      <w:pPr>
        <w:pStyle w:val="BodyText"/>
        <w:rPr>
          <w:sz w:val="28"/>
        </w:rPr>
      </w:pPr>
    </w:p>
    <w:p w14:paraId="6CE20599" w14:textId="77777777" w:rsidR="006E7400" w:rsidRDefault="006E7400">
      <w:pPr>
        <w:pStyle w:val="BodyText"/>
        <w:spacing w:before="11"/>
        <w:rPr>
          <w:sz w:val="39"/>
        </w:rPr>
      </w:pPr>
    </w:p>
    <w:p w14:paraId="35FDB0C6" w14:textId="77777777" w:rsidR="006E7400" w:rsidRDefault="00287E27">
      <w:pPr>
        <w:spacing w:before="1"/>
        <w:ind w:left="131"/>
        <w:rPr>
          <w:b/>
          <w:sz w:val="24"/>
        </w:rPr>
      </w:pPr>
      <w:r>
        <w:rPr>
          <w:b/>
          <w:sz w:val="24"/>
        </w:rPr>
        <w:t>Remark – Flow Analysis for OR-gateways</w:t>
      </w:r>
    </w:p>
    <w:p w14:paraId="60736EE0" w14:textId="77777777" w:rsidR="006E7400" w:rsidRDefault="00287E27">
      <w:pPr>
        <w:pStyle w:val="BodyText"/>
        <w:spacing w:before="4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C1FF3C" wp14:editId="3469723F">
            <wp:simplePos x="0" y="0"/>
            <wp:positionH relativeFrom="page">
              <wp:posOffset>2562225</wp:posOffset>
            </wp:positionH>
            <wp:positionV relativeFrom="paragraph">
              <wp:posOffset>228913</wp:posOffset>
            </wp:positionV>
            <wp:extent cx="2435893" cy="10784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893" cy="107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16423" w14:textId="77777777" w:rsidR="006E7400" w:rsidRDefault="006E7400">
      <w:pPr>
        <w:pStyle w:val="BodyText"/>
        <w:spacing w:before="9"/>
        <w:rPr>
          <w:b/>
          <w:sz w:val="28"/>
        </w:rPr>
      </w:pPr>
    </w:p>
    <w:p w14:paraId="641B679B" w14:textId="77777777" w:rsidR="006E7400" w:rsidRDefault="00287E27">
      <w:pPr>
        <w:pStyle w:val="BodyText"/>
        <w:spacing w:line="590" w:lineRule="atLeast"/>
        <w:ind w:left="131" w:right="2019"/>
      </w:pPr>
      <w:r>
        <w:rPr>
          <w:position w:val="2"/>
        </w:rPr>
        <w:t>OR-block Processing Time = (P</w:t>
      </w:r>
      <w:r>
        <w:rPr>
          <w:position w:val="2"/>
          <w:vertAlign w:val="subscript"/>
        </w:rPr>
        <w:t>12</w:t>
      </w:r>
      <w:r>
        <w:rPr>
          <w:position w:val="2"/>
        </w:rPr>
        <w:t xml:space="preserve"> * </w:t>
      </w:r>
      <w:proofErr w:type="gramStart"/>
      <w:r>
        <w:rPr>
          <w:position w:val="2"/>
        </w:rPr>
        <w:t>max(</w:t>
      </w:r>
      <w:proofErr w:type="gramEnd"/>
      <w:r>
        <w:rPr>
          <w:position w:val="2"/>
        </w:rPr>
        <w:t>T1, T2)) + (P</w:t>
      </w:r>
      <w:r>
        <w:rPr>
          <w:position w:val="2"/>
          <w:vertAlign w:val="subscript"/>
        </w:rPr>
        <w:t>1</w:t>
      </w:r>
      <w:r>
        <w:rPr>
          <w:position w:val="2"/>
        </w:rPr>
        <w:t xml:space="preserve"> * T1) + (P</w:t>
      </w:r>
      <w:r>
        <w:rPr>
          <w:position w:val="2"/>
          <w:vertAlign w:val="subscript"/>
        </w:rPr>
        <w:t>2</w:t>
      </w:r>
      <w:r>
        <w:rPr>
          <w:position w:val="2"/>
        </w:rPr>
        <w:t xml:space="preserve"> * T2) P</w:t>
      </w:r>
      <w:r>
        <w:rPr>
          <w:position w:val="2"/>
          <w:vertAlign w:val="subscript"/>
        </w:rPr>
        <w:t>12</w:t>
      </w:r>
      <w:r>
        <w:rPr>
          <w:position w:val="2"/>
        </w:rPr>
        <w:t xml:space="preserve"> = probability to execute </w:t>
      </w:r>
      <w:r>
        <w:rPr>
          <w:b/>
          <w:position w:val="2"/>
          <w:u w:val="single"/>
        </w:rPr>
        <w:t>both</w:t>
      </w:r>
      <w:r>
        <w:rPr>
          <w:b/>
          <w:position w:val="2"/>
        </w:rPr>
        <w:t xml:space="preserve"> </w:t>
      </w:r>
      <w:r>
        <w:rPr>
          <w:position w:val="2"/>
        </w:rPr>
        <w:t xml:space="preserve">T1 </w:t>
      </w:r>
      <w:r>
        <w:rPr>
          <w:b/>
          <w:position w:val="2"/>
          <w:u w:val="single"/>
        </w:rPr>
        <w:t>and</w:t>
      </w:r>
      <w:r>
        <w:rPr>
          <w:b/>
          <w:position w:val="2"/>
        </w:rPr>
        <w:t xml:space="preserve"> </w:t>
      </w:r>
      <w:r>
        <w:rPr>
          <w:position w:val="2"/>
        </w:rPr>
        <w:t>T2</w:t>
      </w:r>
    </w:p>
    <w:p w14:paraId="0A629DCC" w14:textId="77777777" w:rsidR="006E7400" w:rsidRDefault="00287E27">
      <w:pPr>
        <w:pStyle w:val="BodyText"/>
        <w:spacing w:line="225" w:lineRule="auto"/>
        <w:ind w:left="131" w:right="5373"/>
      </w:pPr>
      <w:r>
        <w:rPr>
          <w:position w:val="2"/>
        </w:rPr>
        <w:t>P</w:t>
      </w:r>
      <w:r>
        <w:rPr>
          <w:position w:val="2"/>
          <w:vertAlign w:val="subscript"/>
        </w:rPr>
        <w:t>1</w:t>
      </w:r>
      <w:r>
        <w:rPr>
          <w:position w:val="2"/>
        </w:rPr>
        <w:t xml:space="preserve"> = probability to execute </w:t>
      </w:r>
      <w:r>
        <w:rPr>
          <w:b/>
          <w:position w:val="2"/>
          <w:u w:val="single"/>
        </w:rPr>
        <w:t>only</w:t>
      </w:r>
      <w:r>
        <w:rPr>
          <w:b/>
          <w:position w:val="2"/>
        </w:rPr>
        <w:t xml:space="preserve"> </w:t>
      </w:r>
      <w:r>
        <w:rPr>
          <w:position w:val="2"/>
        </w:rPr>
        <w:t>T1 P</w:t>
      </w:r>
      <w:r>
        <w:rPr>
          <w:position w:val="2"/>
          <w:vertAlign w:val="subscript"/>
        </w:rPr>
        <w:t>2</w:t>
      </w:r>
      <w:r>
        <w:rPr>
          <w:position w:val="2"/>
        </w:rPr>
        <w:t xml:space="preserve"> = probability to execute </w:t>
      </w:r>
      <w:r>
        <w:rPr>
          <w:b/>
          <w:position w:val="2"/>
          <w:u w:val="single"/>
        </w:rPr>
        <w:t>only</w:t>
      </w:r>
      <w:r>
        <w:rPr>
          <w:b/>
          <w:position w:val="2"/>
        </w:rPr>
        <w:t xml:space="preserve"> </w:t>
      </w:r>
      <w:r>
        <w:rPr>
          <w:position w:val="2"/>
        </w:rPr>
        <w:t>T2</w:t>
      </w:r>
    </w:p>
    <w:p w14:paraId="044C5196" w14:textId="77777777" w:rsidR="006E7400" w:rsidRDefault="006E7400">
      <w:pPr>
        <w:pStyle w:val="BodyText"/>
        <w:rPr>
          <w:sz w:val="20"/>
        </w:rPr>
      </w:pPr>
    </w:p>
    <w:p w14:paraId="7EE29CFD" w14:textId="77777777" w:rsidR="006E7400" w:rsidRDefault="006E7400">
      <w:pPr>
        <w:pStyle w:val="BodyText"/>
        <w:rPr>
          <w:sz w:val="20"/>
        </w:rPr>
      </w:pPr>
    </w:p>
    <w:p w14:paraId="56AD8A46" w14:textId="77777777" w:rsidR="006E7400" w:rsidRDefault="006E7400">
      <w:pPr>
        <w:pStyle w:val="BodyText"/>
        <w:rPr>
          <w:sz w:val="20"/>
        </w:rPr>
      </w:pPr>
    </w:p>
    <w:p w14:paraId="5A9E7CB7" w14:textId="77777777" w:rsidR="006E7400" w:rsidRDefault="006E7400">
      <w:pPr>
        <w:pStyle w:val="BodyText"/>
        <w:rPr>
          <w:sz w:val="20"/>
        </w:rPr>
      </w:pPr>
    </w:p>
    <w:p w14:paraId="0D2357CB" w14:textId="77777777" w:rsidR="006E7400" w:rsidRDefault="006E7400">
      <w:pPr>
        <w:pStyle w:val="BodyText"/>
        <w:rPr>
          <w:sz w:val="20"/>
        </w:rPr>
      </w:pPr>
    </w:p>
    <w:p w14:paraId="1FEBBC06" w14:textId="77777777" w:rsidR="006E7400" w:rsidRDefault="006E7400">
      <w:pPr>
        <w:pStyle w:val="BodyText"/>
        <w:rPr>
          <w:sz w:val="20"/>
        </w:rPr>
      </w:pPr>
    </w:p>
    <w:p w14:paraId="3198EB47" w14:textId="77777777" w:rsidR="006E7400" w:rsidRDefault="006E7400">
      <w:pPr>
        <w:pStyle w:val="BodyText"/>
        <w:rPr>
          <w:sz w:val="20"/>
        </w:rPr>
      </w:pPr>
    </w:p>
    <w:p w14:paraId="5286C601" w14:textId="77777777" w:rsidR="006E7400" w:rsidRDefault="006E7400">
      <w:pPr>
        <w:pStyle w:val="BodyText"/>
        <w:rPr>
          <w:sz w:val="20"/>
        </w:rPr>
      </w:pPr>
    </w:p>
    <w:p w14:paraId="1766EB95" w14:textId="77777777" w:rsidR="006E7400" w:rsidRDefault="006E7400">
      <w:pPr>
        <w:pStyle w:val="BodyText"/>
        <w:rPr>
          <w:sz w:val="20"/>
        </w:rPr>
      </w:pPr>
    </w:p>
    <w:p w14:paraId="62687716" w14:textId="77777777" w:rsidR="006E7400" w:rsidRDefault="006E7400">
      <w:pPr>
        <w:pStyle w:val="BodyText"/>
        <w:rPr>
          <w:sz w:val="20"/>
        </w:rPr>
      </w:pPr>
    </w:p>
    <w:p w14:paraId="5CAD7D87" w14:textId="77777777" w:rsidR="006E7400" w:rsidRDefault="006E7400">
      <w:pPr>
        <w:pStyle w:val="BodyText"/>
        <w:rPr>
          <w:sz w:val="20"/>
        </w:rPr>
      </w:pPr>
    </w:p>
    <w:p w14:paraId="06B58B86" w14:textId="77777777" w:rsidR="006E7400" w:rsidRDefault="006E7400">
      <w:pPr>
        <w:pStyle w:val="BodyText"/>
        <w:spacing w:before="4"/>
        <w:rPr>
          <w:sz w:val="19"/>
        </w:rPr>
      </w:pPr>
    </w:p>
    <w:p w14:paraId="7DB6413C" w14:textId="53A6527F" w:rsidR="006E7400" w:rsidRDefault="00287E27">
      <w:pPr>
        <w:tabs>
          <w:tab w:val="left" w:pos="6204"/>
        </w:tabs>
        <w:spacing w:before="102"/>
        <w:ind w:left="131"/>
        <w:rPr>
          <w:sz w:val="20"/>
        </w:rPr>
      </w:pPr>
      <w:r>
        <w:pict w14:anchorId="4C509F5F">
          <v:line id="_x0000_s1026" alt="" style="position:absolute;left:0;text-align:left;z-index:251659264;mso-wrap-edited:f;mso-width-percent:0;mso-height-percent:0;mso-position-horizontal-relative:page;mso-width-percent:0;mso-height-percent:0" from="71.15pt,3.8pt" to="525pt,3.8pt" strokeweight=".48pt">
            <w10:wrap anchorx="page"/>
          </v:line>
        </w:pict>
      </w:r>
      <w:bookmarkStart w:id="0" w:name="_GoBack"/>
      <w:bookmarkEnd w:id="0"/>
    </w:p>
    <w:sectPr w:rsidR="006E7400">
      <w:type w:val="continuous"/>
      <w:pgSz w:w="11900" w:h="16840"/>
      <w:pgMar w:top="98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00"/>
    <w:rsid w:val="00287E27"/>
    <w:rsid w:val="006E0515"/>
    <w:rsid w:val="006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4AC971"/>
  <w15:docId w15:val="{EA9F7A2E-2035-C04B-8029-ABF7ABD6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2019-10-17T12:33:00Z</dcterms:created>
  <dcterms:modified xsi:type="dcterms:W3CDTF">2019-10-17T12:34:00Z</dcterms:modified>
</cp:coreProperties>
</file>