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B29" w:rsidRPr="00B82B29" w:rsidRDefault="00E23AAF" w:rsidP="00C97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B29">
        <w:rPr>
          <w:rFonts w:ascii="Times New Roman" w:hAnsi="Times New Roman" w:cs="Times New Roman"/>
          <w:b/>
          <w:sz w:val="28"/>
          <w:szCs w:val="28"/>
        </w:rPr>
        <w:t>ECON 103</w:t>
      </w:r>
      <w:r w:rsidR="007D14E8">
        <w:rPr>
          <w:rFonts w:ascii="Times New Roman" w:hAnsi="Times New Roman" w:cs="Times New Roman"/>
          <w:b/>
          <w:sz w:val="28"/>
          <w:szCs w:val="28"/>
        </w:rPr>
        <w:t>0</w:t>
      </w:r>
      <w:r w:rsidRPr="00B82B29">
        <w:rPr>
          <w:rFonts w:ascii="Times New Roman" w:hAnsi="Times New Roman" w:cs="Times New Roman"/>
          <w:b/>
          <w:sz w:val="28"/>
          <w:szCs w:val="28"/>
        </w:rPr>
        <w:t xml:space="preserve"> – BUSINESS STATISTICS 1</w:t>
      </w:r>
      <w:r w:rsidR="006E453B" w:rsidRPr="00B82B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7EFF" w:rsidRDefault="006E453B" w:rsidP="00C97EFF">
      <w:pPr>
        <w:jc w:val="center"/>
        <w:rPr>
          <w:rFonts w:ascii="Times New Roman" w:hAnsi="Times New Roman" w:cs="Times New Roman"/>
          <w:b/>
        </w:rPr>
      </w:pPr>
      <w:r w:rsidRPr="00B82B29">
        <w:rPr>
          <w:rFonts w:ascii="Times New Roman" w:hAnsi="Times New Roman" w:cs="Times New Roman"/>
          <w:b/>
          <w:sz w:val="28"/>
          <w:szCs w:val="28"/>
        </w:rPr>
        <w:t>PROJECT</w:t>
      </w:r>
      <w:r>
        <w:rPr>
          <w:rFonts w:ascii="Times New Roman" w:hAnsi="Times New Roman" w:cs="Times New Roman"/>
          <w:b/>
        </w:rPr>
        <w:t xml:space="preserve"> </w:t>
      </w:r>
    </w:p>
    <w:p w:rsidR="00E23AAF" w:rsidRDefault="00E23AAF" w:rsidP="00E23AAF">
      <w:pPr>
        <w:pStyle w:val="NoSpacing"/>
        <w:rPr>
          <w:rFonts w:ascii="Times New Roman" w:hAnsi="Times New Roman" w:cs="Times New Roman"/>
          <w:sz w:val="24"/>
        </w:rPr>
      </w:pPr>
      <w:r w:rsidRPr="00E23AAF">
        <w:rPr>
          <w:rFonts w:ascii="Times New Roman" w:hAnsi="Times New Roman" w:cs="Times New Roman"/>
          <w:b/>
          <w:sz w:val="24"/>
        </w:rPr>
        <w:t>Instructions</w:t>
      </w:r>
      <w:r w:rsidRPr="00E23AAF">
        <w:rPr>
          <w:rFonts w:ascii="Times New Roman" w:hAnsi="Times New Roman" w:cs="Times New Roman"/>
          <w:sz w:val="24"/>
        </w:rPr>
        <w:t>:</w:t>
      </w:r>
    </w:p>
    <w:p w:rsidR="00D719B2" w:rsidRPr="00E23AAF" w:rsidRDefault="00D719B2" w:rsidP="00E23AAF">
      <w:pPr>
        <w:pStyle w:val="NoSpacing"/>
        <w:rPr>
          <w:rFonts w:ascii="Times New Roman" w:hAnsi="Times New Roman" w:cs="Times New Roman"/>
          <w:sz w:val="24"/>
        </w:rPr>
      </w:pPr>
    </w:p>
    <w:p w:rsidR="005F7A10" w:rsidRDefault="00F11E2D" w:rsidP="005F7A10">
      <w:pPr>
        <w:pStyle w:val="NoSpacing"/>
        <w:jc w:val="both"/>
      </w:pPr>
      <w:r w:rsidRPr="00E23AAF">
        <w:rPr>
          <w:rFonts w:ascii="Times New Roman" w:hAnsi="Times New Roman" w:cs="Times New Roman"/>
          <w:sz w:val="24"/>
          <w:szCs w:val="24"/>
        </w:rPr>
        <w:t xml:space="preserve">This is a </w:t>
      </w:r>
      <w:r w:rsidRPr="00F11E2D">
        <w:rPr>
          <w:rFonts w:ascii="Times New Roman" w:hAnsi="Times New Roman" w:cs="Times New Roman"/>
          <w:sz w:val="24"/>
          <w:szCs w:val="24"/>
        </w:rPr>
        <w:t>group assignment</w:t>
      </w:r>
      <w:r w:rsidRPr="00E23AAF">
        <w:rPr>
          <w:rFonts w:ascii="Times New Roman" w:hAnsi="Times New Roman" w:cs="Times New Roman"/>
          <w:sz w:val="24"/>
          <w:szCs w:val="24"/>
        </w:rPr>
        <w:t xml:space="preserve"> with a minimum group size of </w:t>
      </w:r>
      <w:r>
        <w:rPr>
          <w:rFonts w:ascii="Times New Roman" w:hAnsi="Times New Roman" w:cs="Times New Roman"/>
          <w:sz w:val="24"/>
          <w:szCs w:val="24"/>
        </w:rPr>
        <w:t>two</w:t>
      </w:r>
      <w:r w:rsidRPr="00E23AAF">
        <w:rPr>
          <w:rFonts w:ascii="Times New Roman" w:hAnsi="Times New Roman" w:cs="Times New Roman"/>
          <w:sz w:val="24"/>
          <w:szCs w:val="24"/>
        </w:rPr>
        <w:t xml:space="preserve"> and a maximum group size of </w:t>
      </w:r>
      <w:r w:rsidR="00297146">
        <w:rPr>
          <w:rFonts w:ascii="Times New Roman" w:hAnsi="Times New Roman" w:cs="Times New Roman"/>
          <w:sz w:val="24"/>
          <w:szCs w:val="24"/>
        </w:rPr>
        <w:t>three</w:t>
      </w:r>
      <w:r w:rsidR="00B947E8">
        <w:rPr>
          <w:rFonts w:ascii="Times New Roman" w:hAnsi="Times New Roman" w:cs="Times New Roman"/>
          <w:sz w:val="24"/>
          <w:szCs w:val="24"/>
        </w:rPr>
        <w:t>.</w:t>
      </w:r>
      <w:r w:rsidRPr="00E23AAF">
        <w:rPr>
          <w:rFonts w:ascii="Times New Roman" w:hAnsi="Times New Roman" w:cs="Times New Roman"/>
          <w:sz w:val="24"/>
          <w:szCs w:val="24"/>
        </w:rPr>
        <w:t xml:space="preserve">   All group members must be enrolled in the </w:t>
      </w:r>
      <w:r>
        <w:rPr>
          <w:rFonts w:ascii="Times New Roman" w:hAnsi="Times New Roman" w:cs="Times New Roman"/>
          <w:sz w:val="24"/>
          <w:szCs w:val="24"/>
        </w:rPr>
        <w:t xml:space="preserve">same </w:t>
      </w:r>
      <w:r w:rsidR="006137CD">
        <w:rPr>
          <w:rFonts w:ascii="Times New Roman" w:hAnsi="Times New Roman" w:cs="Times New Roman"/>
          <w:sz w:val="24"/>
          <w:szCs w:val="24"/>
        </w:rPr>
        <w:t>tutorial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3AAF">
        <w:rPr>
          <w:rFonts w:ascii="Times New Roman" w:hAnsi="Times New Roman" w:cs="Times New Roman"/>
          <w:sz w:val="24"/>
          <w:szCs w:val="24"/>
        </w:rPr>
        <w:t xml:space="preserve">  </w:t>
      </w:r>
      <w:r w:rsidR="009669E6" w:rsidRPr="005F7A10">
        <w:rPr>
          <w:rFonts w:ascii="Times New Roman" w:hAnsi="Times New Roman" w:cs="Times New Roman"/>
          <w:sz w:val="24"/>
          <w:szCs w:val="24"/>
        </w:rPr>
        <w:t>There will be two parts to this assignment:</w:t>
      </w:r>
      <w:r w:rsidR="009669E6" w:rsidRPr="00D719B2">
        <w:t xml:space="preserve"> </w:t>
      </w:r>
    </w:p>
    <w:p w:rsidR="005F7A10" w:rsidRDefault="005F7A10" w:rsidP="005F7A10">
      <w:pPr>
        <w:pStyle w:val="NoSpacing"/>
        <w:jc w:val="both"/>
      </w:pPr>
    </w:p>
    <w:p w:rsidR="009669E6" w:rsidRPr="002903B3" w:rsidRDefault="009669E6" w:rsidP="002903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F7A10">
        <w:rPr>
          <w:rFonts w:ascii="Times New Roman" w:hAnsi="Times New Roman" w:cs="Times New Roman"/>
          <w:sz w:val="24"/>
          <w:szCs w:val="24"/>
        </w:rPr>
        <w:t xml:space="preserve">Part A: </w:t>
      </w:r>
      <w:r w:rsidR="008515A5">
        <w:rPr>
          <w:rFonts w:ascii="Times New Roman" w:hAnsi="Times New Roman" w:cs="Times New Roman"/>
          <w:sz w:val="24"/>
          <w:szCs w:val="24"/>
        </w:rPr>
        <w:t>Business Report</w:t>
      </w:r>
      <w:r w:rsidR="002903B3">
        <w:rPr>
          <w:rFonts w:ascii="Times New Roman" w:hAnsi="Times New Roman" w:cs="Times New Roman"/>
          <w:sz w:val="24"/>
          <w:szCs w:val="24"/>
        </w:rPr>
        <w:tab/>
      </w:r>
      <w:r w:rsidR="002903B3">
        <w:rPr>
          <w:rFonts w:ascii="Times New Roman" w:hAnsi="Times New Roman" w:cs="Times New Roman"/>
          <w:sz w:val="24"/>
          <w:szCs w:val="24"/>
        </w:rPr>
        <w:tab/>
      </w:r>
      <w:r w:rsidR="008515A5" w:rsidRPr="002903B3">
        <w:rPr>
          <w:rFonts w:ascii="Times New Roman" w:hAnsi="Times New Roman" w:cs="Times New Roman"/>
          <w:sz w:val="24"/>
          <w:szCs w:val="24"/>
        </w:rPr>
        <w:t xml:space="preserve">Part B: </w:t>
      </w:r>
      <w:r w:rsidRPr="002903B3">
        <w:rPr>
          <w:rFonts w:ascii="Times New Roman" w:hAnsi="Times New Roman" w:cs="Times New Roman"/>
          <w:sz w:val="24"/>
          <w:szCs w:val="24"/>
        </w:rPr>
        <w:t>Ministerial Brief</w:t>
      </w:r>
    </w:p>
    <w:p w:rsidR="009669E6" w:rsidRDefault="008515A5" w:rsidP="009669E6">
      <w:pPr>
        <w:pStyle w:val="NormalWeb"/>
        <w:rPr>
          <w:rFonts w:eastAsiaTheme="minorEastAsia"/>
          <w:lang w:eastAsia="en-AU"/>
        </w:rPr>
      </w:pPr>
      <w:r>
        <w:rPr>
          <w:rFonts w:eastAsiaTheme="minorEastAsia"/>
          <w:lang w:eastAsia="en-AU"/>
        </w:rPr>
        <w:t xml:space="preserve">This assignment, along with a </w:t>
      </w:r>
      <w:r w:rsidR="00270DF5">
        <w:rPr>
          <w:rFonts w:eastAsiaTheme="minorEastAsia"/>
          <w:lang w:eastAsia="en-AU"/>
        </w:rPr>
        <w:t>M</w:t>
      </w:r>
      <w:r>
        <w:rPr>
          <w:rFonts w:eastAsiaTheme="minorEastAsia"/>
          <w:lang w:eastAsia="en-AU"/>
        </w:rPr>
        <w:t>icro</w:t>
      </w:r>
      <w:r w:rsidR="00270DF5">
        <w:rPr>
          <w:rFonts w:eastAsiaTheme="minorEastAsia"/>
          <w:lang w:eastAsia="en-AU"/>
        </w:rPr>
        <w:t>-</w:t>
      </w:r>
      <w:r>
        <w:rPr>
          <w:rFonts w:eastAsiaTheme="minorEastAsia"/>
          <w:lang w:eastAsia="en-AU"/>
        </w:rPr>
        <w:t xml:space="preserve">credential component, is worth 40 marks. </w:t>
      </w:r>
      <w:r w:rsidR="009669E6">
        <w:rPr>
          <w:rFonts w:eastAsiaTheme="minorEastAsia"/>
          <w:lang w:eastAsia="en-AU"/>
        </w:rPr>
        <w:t>The allocation of marks</w:t>
      </w:r>
      <w:r w:rsidR="003B1FDE">
        <w:rPr>
          <w:rFonts w:eastAsiaTheme="minorEastAsia"/>
          <w:lang w:eastAsia="en-AU"/>
        </w:rPr>
        <w:t xml:space="preserve"> is</w:t>
      </w:r>
      <w:r w:rsidR="009669E6">
        <w:rPr>
          <w:rFonts w:eastAsiaTheme="minorEastAsia"/>
          <w:lang w:eastAsia="en-AU"/>
        </w:rPr>
        <w:t>:</w:t>
      </w:r>
    </w:p>
    <w:tbl>
      <w:tblPr>
        <w:tblStyle w:val="TableGrid"/>
        <w:tblpPr w:leftFromText="180" w:rightFromText="180" w:vertAnchor="text" w:horzAnchor="page" w:tblpX="1074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1928"/>
      </w:tblGrid>
      <w:tr w:rsidR="009669E6" w:rsidTr="009669E6">
        <w:trPr>
          <w:trHeight w:val="84"/>
        </w:trPr>
        <w:tc>
          <w:tcPr>
            <w:tcW w:w="3105" w:type="dxa"/>
          </w:tcPr>
          <w:p w:rsidR="009669E6" w:rsidRPr="003B1FDE" w:rsidRDefault="009669E6" w:rsidP="00E844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1FDE">
              <w:rPr>
                <w:rFonts w:ascii="Times New Roman" w:hAnsi="Times New Roman" w:cs="Times New Roman"/>
                <w:b/>
                <w:sz w:val="24"/>
              </w:rPr>
              <w:t>Part A</w:t>
            </w:r>
          </w:p>
        </w:tc>
        <w:tc>
          <w:tcPr>
            <w:tcW w:w="1928" w:type="dxa"/>
          </w:tcPr>
          <w:p w:rsidR="009669E6" w:rsidRPr="003B1FDE" w:rsidRDefault="009669E6" w:rsidP="00E844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FDE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9669E6" w:rsidTr="009669E6">
        <w:trPr>
          <w:trHeight w:val="84"/>
        </w:trPr>
        <w:tc>
          <w:tcPr>
            <w:tcW w:w="3105" w:type="dxa"/>
          </w:tcPr>
          <w:p w:rsidR="009669E6" w:rsidRPr="00007E45" w:rsidRDefault="009669E6" w:rsidP="00E844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Statistical Analysis </w:t>
            </w:r>
          </w:p>
        </w:tc>
        <w:tc>
          <w:tcPr>
            <w:tcW w:w="1928" w:type="dxa"/>
          </w:tcPr>
          <w:p w:rsidR="009669E6" w:rsidRDefault="00A125BA" w:rsidP="00E844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173E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669E6" w:rsidTr="009669E6">
        <w:trPr>
          <w:trHeight w:val="84"/>
        </w:trPr>
        <w:tc>
          <w:tcPr>
            <w:tcW w:w="3105" w:type="dxa"/>
          </w:tcPr>
          <w:p w:rsidR="009669E6" w:rsidRDefault="009669E6" w:rsidP="00E844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C56A59">
              <w:rPr>
                <w:rFonts w:ascii="Times New Roman" w:hAnsi="Times New Roman" w:cs="Times New Roman"/>
                <w:sz w:val="24"/>
              </w:rPr>
              <w:t xml:space="preserve"> Professional Report</w:t>
            </w:r>
          </w:p>
        </w:tc>
        <w:tc>
          <w:tcPr>
            <w:tcW w:w="1928" w:type="dxa"/>
          </w:tcPr>
          <w:p w:rsidR="009669E6" w:rsidRDefault="00F173E5" w:rsidP="00E844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9669E6" w:rsidTr="009669E6">
        <w:trPr>
          <w:trHeight w:val="86"/>
        </w:trPr>
        <w:tc>
          <w:tcPr>
            <w:tcW w:w="3105" w:type="dxa"/>
          </w:tcPr>
          <w:p w:rsidR="009669E6" w:rsidRPr="003B1FDE" w:rsidRDefault="009669E6" w:rsidP="00E844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1FDE">
              <w:rPr>
                <w:rFonts w:ascii="Times New Roman" w:hAnsi="Times New Roman" w:cs="Times New Roman"/>
                <w:b/>
                <w:sz w:val="24"/>
              </w:rPr>
              <w:t>Part B</w:t>
            </w:r>
          </w:p>
        </w:tc>
        <w:tc>
          <w:tcPr>
            <w:tcW w:w="1928" w:type="dxa"/>
          </w:tcPr>
          <w:p w:rsidR="009669E6" w:rsidRPr="003B1FDE" w:rsidRDefault="002F64C8" w:rsidP="00E844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FDE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9669E6" w:rsidTr="009669E6">
        <w:trPr>
          <w:trHeight w:val="86"/>
        </w:trPr>
        <w:tc>
          <w:tcPr>
            <w:tcW w:w="3105" w:type="dxa"/>
          </w:tcPr>
          <w:p w:rsidR="009669E6" w:rsidRPr="00627567" w:rsidRDefault="008515A5" w:rsidP="008515A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27567">
              <w:rPr>
                <w:rFonts w:ascii="Times New Roman" w:hAnsi="Times New Roman" w:cs="Times New Roman"/>
                <w:i/>
                <w:sz w:val="24"/>
              </w:rPr>
              <w:t>Sub-t</w:t>
            </w:r>
            <w:r w:rsidR="009669E6" w:rsidRPr="00627567">
              <w:rPr>
                <w:rFonts w:ascii="Times New Roman" w:hAnsi="Times New Roman" w:cs="Times New Roman"/>
                <w:i/>
                <w:sz w:val="24"/>
              </w:rPr>
              <w:t xml:space="preserve">otal </w:t>
            </w:r>
          </w:p>
        </w:tc>
        <w:tc>
          <w:tcPr>
            <w:tcW w:w="1928" w:type="dxa"/>
          </w:tcPr>
          <w:p w:rsidR="009669E6" w:rsidRPr="00627567" w:rsidRDefault="002F64C8" w:rsidP="00E8443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27567">
              <w:rPr>
                <w:rFonts w:ascii="Times New Roman" w:hAnsi="Times New Roman" w:cs="Times New Roman"/>
                <w:i/>
                <w:sz w:val="24"/>
              </w:rPr>
              <w:t>38</w:t>
            </w:r>
          </w:p>
        </w:tc>
      </w:tr>
      <w:tr w:rsidR="008515A5" w:rsidTr="00627567">
        <w:trPr>
          <w:trHeight w:val="68"/>
        </w:trPr>
        <w:tc>
          <w:tcPr>
            <w:tcW w:w="3105" w:type="dxa"/>
          </w:tcPr>
          <w:p w:rsidR="008515A5" w:rsidRPr="003B1FDE" w:rsidRDefault="008515A5" w:rsidP="008515A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1FDE">
              <w:rPr>
                <w:rFonts w:ascii="Times New Roman" w:hAnsi="Times New Roman" w:cs="Times New Roman"/>
                <w:b/>
                <w:sz w:val="24"/>
              </w:rPr>
              <w:t>Micro-credential</w:t>
            </w:r>
            <w:r w:rsidR="0037404A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1928" w:type="dxa"/>
          </w:tcPr>
          <w:p w:rsidR="008515A5" w:rsidRPr="003B1FDE" w:rsidRDefault="008515A5" w:rsidP="00E844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FD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627567" w:rsidTr="00627567">
        <w:trPr>
          <w:trHeight w:val="68"/>
        </w:trPr>
        <w:tc>
          <w:tcPr>
            <w:tcW w:w="3105" w:type="dxa"/>
          </w:tcPr>
          <w:p w:rsidR="00627567" w:rsidRPr="00627567" w:rsidRDefault="00627567" w:rsidP="008515A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27567">
              <w:rPr>
                <w:rFonts w:ascii="Times New Roman" w:hAnsi="Times New Roman" w:cs="Times New Roman"/>
                <w:i/>
                <w:sz w:val="24"/>
              </w:rPr>
              <w:t>Total</w:t>
            </w:r>
          </w:p>
        </w:tc>
        <w:tc>
          <w:tcPr>
            <w:tcW w:w="1928" w:type="dxa"/>
          </w:tcPr>
          <w:p w:rsidR="00627567" w:rsidRPr="00627567" w:rsidRDefault="00627567" w:rsidP="00E8443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27567">
              <w:rPr>
                <w:rFonts w:ascii="Times New Roman" w:hAnsi="Times New Roman" w:cs="Times New Roman"/>
                <w:i/>
                <w:sz w:val="24"/>
              </w:rPr>
              <w:t>40</w:t>
            </w:r>
          </w:p>
        </w:tc>
      </w:tr>
    </w:tbl>
    <w:p w:rsidR="009669E6" w:rsidRDefault="009669E6" w:rsidP="009669E6">
      <w:pPr>
        <w:pStyle w:val="NormalWeb"/>
        <w:rPr>
          <w:rFonts w:eastAsiaTheme="minorEastAsia"/>
          <w:lang w:eastAsia="en-AU"/>
        </w:rPr>
      </w:pPr>
    </w:p>
    <w:p w:rsidR="009669E6" w:rsidRDefault="009669E6" w:rsidP="009669E6">
      <w:pPr>
        <w:pStyle w:val="NormalWeb"/>
        <w:rPr>
          <w:rFonts w:eastAsiaTheme="minorEastAsia"/>
          <w:lang w:eastAsia="en-AU"/>
        </w:rPr>
      </w:pPr>
    </w:p>
    <w:p w:rsidR="009669E6" w:rsidRDefault="009669E6" w:rsidP="009669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15A5" w:rsidRDefault="008515A5" w:rsidP="009669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69E6" w:rsidRDefault="009669E6" w:rsidP="009669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7567" w:rsidRDefault="00627567" w:rsidP="009669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7404A" w:rsidRPr="0037404A" w:rsidRDefault="0037404A" w:rsidP="0056428F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04A">
        <w:rPr>
          <w:rFonts w:ascii="Times New Roman" w:hAnsi="Times New Roman" w:cs="Times New Roman"/>
          <w:i/>
          <w:sz w:val="24"/>
          <w:szCs w:val="24"/>
        </w:rPr>
        <w:t>*This is a separate submission and the grade will appear separately on Canvas for each student.</w:t>
      </w:r>
    </w:p>
    <w:p w:rsidR="0037404A" w:rsidRDefault="0037404A" w:rsidP="005642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6428F" w:rsidRDefault="009669E6" w:rsidP="0056428F">
      <w:pPr>
        <w:pStyle w:val="NoSpacing"/>
        <w:jc w:val="both"/>
        <w:rPr>
          <w:rStyle w:val="Strong"/>
          <w:rFonts w:ascii="Helvetica Neue" w:hAnsi="Helvetica Neue" w:hint="eastAsia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The response to Part A</w:t>
      </w:r>
      <w:r w:rsidR="00F11E2D" w:rsidRPr="00D71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must </w:t>
      </w:r>
      <w:r w:rsidR="00F11E2D" w:rsidRPr="00D719B2">
        <w:rPr>
          <w:rFonts w:ascii="Times New Roman" w:hAnsi="Times New Roman" w:cs="Times New Roman"/>
          <w:sz w:val="24"/>
          <w:szCs w:val="24"/>
        </w:rPr>
        <w:t xml:space="preserve">be provided in the </w:t>
      </w:r>
      <w:r w:rsidR="001F4133" w:rsidRPr="00D719B2">
        <w:rPr>
          <w:rFonts w:ascii="Times New Roman" w:hAnsi="Times New Roman" w:cs="Times New Roman"/>
          <w:sz w:val="24"/>
          <w:szCs w:val="24"/>
        </w:rPr>
        <w:t>form of a</w:t>
      </w:r>
      <w:r w:rsidR="00F11E2D" w:rsidRPr="00D719B2">
        <w:rPr>
          <w:rFonts w:ascii="Times New Roman" w:hAnsi="Times New Roman" w:cs="Times New Roman"/>
          <w:sz w:val="24"/>
          <w:szCs w:val="24"/>
        </w:rPr>
        <w:t xml:space="preserve"> business report</w:t>
      </w:r>
      <w:r w:rsidR="000D055F">
        <w:rPr>
          <w:rFonts w:ascii="Times New Roman" w:hAnsi="Times New Roman" w:cs="Times New Roman"/>
          <w:sz w:val="24"/>
          <w:szCs w:val="24"/>
        </w:rPr>
        <w:t xml:space="preserve"> with no more </w:t>
      </w:r>
      <w:r w:rsidR="00576012">
        <w:rPr>
          <w:rFonts w:ascii="Times New Roman" w:hAnsi="Times New Roman" w:cs="Times New Roman"/>
          <w:sz w:val="24"/>
          <w:szCs w:val="24"/>
        </w:rPr>
        <w:t xml:space="preserve">than </w:t>
      </w:r>
      <w:r w:rsidR="000A3C58">
        <w:rPr>
          <w:rFonts w:ascii="Times New Roman" w:hAnsi="Times New Roman" w:cs="Times New Roman"/>
          <w:sz w:val="24"/>
          <w:szCs w:val="24"/>
        </w:rPr>
        <w:t>10</w:t>
      </w:r>
      <w:r w:rsidR="0056428F" w:rsidRPr="00D719B2">
        <w:rPr>
          <w:rFonts w:ascii="Times New Roman" w:hAnsi="Times New Roman" w:cs="Times New Roman"/>
          <w:sz w:val="24"/>
          <w:szCs w:val="24"/>
        </w:rPr>
        <w:t xml:space="preserve"> pages</w:t>
      </w:r>
      <w:r>
        <w:rPr>
          <w:rFonts w:ascii="Times New Roman" w:hAnsi="Times New Roman" w:cs="Times New Roman"/>
          <w:sz w:val="24"/>
          <w:szCs w:val="24"/>
        </w:rPr>
        <w:t xml:space="preserve"> (in</w:t>
      </w:r>
      <w:r w:rsidR="0079187E">
        <w:rPr>
          <w:rFonts w:ascii="Times New Roman" w:hAnsi="Times New Roman" w:cs="Times New Roman"/>
          <w:sz w:val="24"/>
          <w:szCs w:val="24"/>
        </w:rPr>
        <w:t>cluding cover page)</w:t>
      </w:r>
      <w:r w:rsidR="0056428F" w:rsidRPr="00D719B2">
        <w:rPr>
          <w:rFonts w:ascii="Times New Roman" w:hAnsi="Times New Roman" w:cs="Times New Roman"/>
          <w:sz w:val="24"/>
          <w:szCs w:val="24"/>
        </w:rPr>
        <w:t xml:space="preserve">. </w:t>
      </w:r>
      <w:r w:rsidR="00F11E2D" w:rsidRPr="00D719B2">
        <w:rPr>
          <w:rFonts w:ascii="Times New Roman" w:hAnsi="Times New Roman" w:cs="Times New Roman"/>
          <w:sz w:val="24"/>
          <w:szCs w:val="24"/>
        </w:rPr>
        <w:t xml:space="preserve"> </w:t>
      </w:r>
      <w:r w:rsidR="00252439">
        <w:rPr>
          <w:rFonts w:ascii="Helvetica Neue" w:hAnsi="Helvetica Neue"/>
          <w:sz w:val="24"/>
          <w:szCs w:val="24"/>
          <w:lang w:val="en-GB"/>
        </w:rPr>
        <w:t xml:space="preserve">The structure of your </w:t>
      </w:r>
      <w:r w:rsidR="0056428F" w:rsidRPr="00D719B2">
        <w:rPr>
          <w:rFonts w:ascii="Helvetica Neue" w:hAnsi="Helvetica Neue"/>
          <w:sz w:val="24"/>
          <w:szCs w:val="24"/>
          <w:lang w:val="en-GB"/>
        </w:rPr>
        <w:t xml:space="preserve">business report must include </w:t>
      </w:r>
      <w:r w:rsidR="0056428F" w:rsidRPr="00D719B2">
        <w:rPr>
          <w:rStyle w:val="Strong"/>
          <w:rFonts w:ascii="Helvetica Neue" w:hAnsi="Helvetica Neue"/>
          <w:sz w:val="24"/>
          <w:szCs w:val="24"/>
          <w:lang w:val="en-GB"/>
        </w:rPr>
        <w:t>1] A Title, 2] An Executive Summary, 3] An I</w:t>
      </w:r>
      <w:r w:rsidR="00B118E6">
        <w:rPr>
          <w:rStyle w:val="Strong"/>
          <w:rFonts w:ascii="Helvetica Neue" w:hAnsi="Helvetica Neue"/>
          <w:sz w:val="24"/>
          <w:szCs w:val="24"/>
          <w:lang w:val="en-GB"/>
        </w:rPr>
        <w:t xml:space="preserve">ntroduction, </w:t>
      </w:r>
      <w:r w:rsidR="00270DF5">
        <w:rPr>
          <w:rStyle w:val="Strong"/>
          <w:rFonts w:ascii="Helvetica Neue" w:hAnsi="Helvetica Neue"/>
          <w:sz w:val="24"/>
          <w:szCs w:val="24"/>
          <w:lang w:val="en-GB"/>
        </w:rPr>
        <w:t>4] Analysis</w:t>
      </w:r>
      <w:r w:rsidR="003D7C9F">
        <w:rPr>
          <w:rStyle w:val="Strong"/>
          <w:rFonts w:ascii="Helvetica Neue" w:hAnsi="Helvetica Neue"/>
          <w:sz w:val="24"/>
          <w:szCs w:val="24"/>
          <w:lang w:val="en-GB"/>
        </w:rPr>
        <w:t xml:space="preserve"> (</w:t>
      </w:r>
      <w:r w:rsidR="002903B3">
        <w:rPr>
          <w:rStyle w:val="Strong"/>
          <w:rFonts w:ascii="Helvetica Neue" w:hAnsi="Helvetica Neue"/>
          <w:sz w:val="24"/>
          <w:szCs w:val="24"/>
          <w:lang w:val="en-GB"/>
        </w:rPr>
        <w:t>Part A</w:t>
      </w:r>
      <w:r w:rsidR="003D7C9F">
        <w:rPr>
          <w:rStyle w:val="Strong"/>
          <w:rFonts w:ascii="Helvetica Neue" w:hAnsi="Helvetica Neue"/>
          <w:sz w:val="24"/>
          <w:szCs w:val="24"/>
          <w:lang w:val="en-GB"/>
        </w:rPr>
        <w:t>)</w:t>
      </w:r>
      <w:r w:rsidR="00270DF5">
        <w:rPr>
          <w:rStyle w:val="Strong"/>
          <w:rFonts w:ascii="Helvetica Neue" w:hAnsi="Helvetica Neue"/>
          <w:sz w:val="24"/>
          <w:szCs w:val="24"/>
          <w:lang w:val="en-GB"/>
        </w:rPr>
        <w:t xml:space="preserve"> </w:t>
      </w:r>
      <w:r w:rsidR="00B118E6">
        <w:rPr>
          <w:rStyle w:val="Strong"/>
          <w:rFonts w:ascii="Helvetica Neue" w:hAnsi="Helvetica Neue"/>
          <w:sz w:val="24"/>
          <w:szCs w:val="24"/>
          <w:lang w:val="en-GB"/>
        </w:rPr>
        <w:t xml:space="preserve">and </w:t>
      </w:r>
      <w:r w:rsidR="00270DF5">
        <w:rPr>
          <w:rStyle w:val="Strong"/>
          <w:rFonts w:ascii="Helvetica Neue" w:hAnsi="Helvetica Neue"/>
          <w:sz w:val="24"/>
          <w:szCs w:val="24"/>
          <w:lang w:val="en-GB"/>
        </w:rPr>
        <w:t>5</w:t>
      </w:r>
      <w:r w:rsidR="00B118E6">
        <w:rPr>
          <w:rStyle w:val="Strong"/>
          <w:rFonts w:ascii="Helvetica Neue" w:hAnsi="Helvetica Neue"/>
          <w:sz w:val="24"/>
          <w:szCs w:val="24"/>
          <w:lang w:val="en-GB"/>
        </w:rPr>
        <w:t xml:space="preserve">] Conclusions. </w:t>
      </w:r>
    </w:p>
    <w:p w:rsidR="00D66FFD" w:rsidRDefault="00D66FFD" w:rsidP="0056428F">
      <w:pPr>
        <w:pStyle w:val="NoSpacing"/>
        <w:jc w:val="both"/>
        <w:rPr>
          <w:rStyle w:val="Strong"/>
          <w:rFonts w:ascii="Helvetica Neue" w:hAnsi="Helvetica Neue" w:hint="eastAsia"/>
          <w:sz w:val="24"/>
          <w:szCs w:val="24"/>
          <w:lang w:val="en-GB"/>
        </w:rPr>
      </w:pPr>
    </w:p>
    <w:p w:rsidR="00270DF5" w:rsidRDefault="00D66FFD" w:rsidP="0056428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Style w:val="Strong"/>
          <w:rFonts w:ascii="Helvetica Neue" w:hAnsi="Helvetica Neue"/>
          <w:b w:val="0"/>
          <w:sz w:val="24"/>
          <w:szCs w:val="24"/>
          <w:lang w:val="en-GB"/>
        </w:rPr>
        <w:t xml:space="preserve">The response to Part B must be provided in the form of </w:t>
      </w:r>
      <w:r w:rsidRPr="00D66FFD">
        <w:rPr>
          <w:rStyle w:val="Strong"/>
          <w:rFonts w:ascii="Helvetica Neue" w:hAnsi="Helvetica Neue"/>
          <w:b w:val="0"/>
          <w:sz w:val="24"/>
          <w:szCs w:val="24"/>
          <w:lang w:val="en-GB"/>
        </w:rPr>
        <w:t>a ministerial brief</w:t>
      </w:r>
      <w:r>
        <w:rPr>
          <w:rStyle w:val="Strong"/>
          <w:rFonts w:ascii="Helvetica Neue" w:hAnsi="Helvetica Neue"/>
          <w:b w:val="0"/>
          <w:sz w:val="24"/>
          <w:szCs w:val="24"/>
          <w:lang w:val="en-GB"/>
        </w:rPr>
        <w:t xml:space="preserve"> with no more </w:t>
      </w:r>
      <w:r w:rsidR="00CF4E77">
        <w:rPr>
          <w:rStyle w:val="Strong"/>
          <w:rFonts w:ascii="Helvetica Neue" w:hAnsi="Helvetica Neue"/>
          <w:b w:val="0"/>
          <w:sz w:val="24"/>
          <w:szCs w:val="24"/>
          <w:lang w:val="en-GB"/>
        </w:rPr>
        <w:t xml:space="preserve">than </w:t>
      </w:r>
      <w:r>
        <w:rPr>
          <w:rFonts w:ascii="Times New Roman" w:hAnsi="Times New Roman" w:cs="Times New Roman"/>
          <w:sz w:val="24"/>
        </w:rPr>
        <w:t xml:space="preserve">200 words </w:t>
      </w:r>
      <w:r w:rsidR="00CF4E77"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 xml:space="preserve">containing no more than three graphs. </w:t>
      </w:r>
    </w:p>
    <w:p w:rsidR="00270DF5" w:rsidRDefault="00270DF5" w:rsidP="0056428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66FFD" w:rsidRPr="00B12F86" w:rsidRDefault="00B12F86" w:rsidP="005642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70CCB">
        <w:rPr>
          <w:rFonts w:ascii="Times New Roman" w:hAnsi="Times New Roman" w:cs="Times New Roman"/>
          <w:sz w:val="24"/>
          <w:szCs w:val="24"/>
        </w:rPr>
        <w:t>In addition</w:t>
      </w:r>
      <w:r w:rsidR="00270DF5" w:rsidRPr="00A70CCB">
        <w:rPr>
          <w:rFonts w:ascii="Times New Roman" w:hAnsi="Times New Roman" w:cs="Times New Roman"/>
          <w:sz w:val="24"/>
          <w:szCs w:val="24"/>
        </w:rPr>
        <w:t>,</w:t>
      </w:r>
      <w:r w:rsidRPr="00A70CCB">
        <w:rPr>
          <w:rFonts w:ascii="Times New Roman" w:hAnsi="Times New Roman" w:cs="Times New Roman"/>
          <w:sz w:val="24"/>
          <w:szCs w:val="24"/>
        </w:rPr>
        <w:t xml:space="preserve"> </w:t>
      </w:r>
      <w:r w:rsidR="00270DF5" w:rsidRPr="00A70CCB">
        <w:rPr>
          <w:rFonts w:ascii="Times New Roman" w:hAnsi="Times New Roman" w:cs="Times New Roman"/>
          <w:sz w:val="24"/>
          <w:szCs w:val="24"/>
        </w:rPr>
        <w:t>you need to</w:t>
      </w:r>
      <w:r w:rsidRPr="00A70CCB">
        <w:rPr>
          <w:rFonts w:ascii="Times New Roman" w:hAnsi="Times New Roman" w:cs="Times New Roman"/>
          <w:sz w:val="24"/>
          <w:szCs w:val="24"/>
        </w:rPr>
        <w:t xml:space="preserve"> complete a </w:t>
      </w:r>
      <w:hyperlink r:id="rId8" w:history="1">
        <w:r w:rsidRPr="00436A40">
          <w:rPr>
            <w:rFonts w:ascii="Times New Roman" w:hAnsi="Times New Roman" w:cs="Times New Roman"/>
            <w:b/>
            <w:sz w:val="24"/>
            <w:szCs w:val="24"/>
          </w:rPr>
          <w:t>Micro-credential on cross-cultural communication</w:t>
        </w:r>
      </w:hyperlink>
      <w:r w:rsidRPr="00A70CCB">
        <w:rPr>
          <w:rFonts w:ascii="Times New Roman" w:hAnsi="Times New Roman" w:cs="Times New Roman"/>
          <w:sz w:val="24"/>
          <w:szCs w:val="24"/>
        </w:rPr>
        <w:t xml:space="preserve">. </w:t>
      </w:r>
      <w:r w:rsidR="00270DF5" w:rsidRPr="00A70CCB">
        <w:rPr>
          <w:rFonts w:ascii="Times New Roman" w:hAnsi="Times New Roman" w:cs="Times New Roman"/>
          <w:sz w:val="24"/>
          <w:szCs w:val="24"/>
        </w:rPr>
        <w:t>To show evidence of successful completion you need to</w:t>
      </w:r>
      <w:r w:rsidRPr="00A70CCB">
        <w:rPr>
          <w:rFonts w:ascii="Times New Roman" w:hAnsi="Times New Roman" w:cs="Times New Roman"/>
          <w:sz w:val="24"/>
          <w:szCs w:val="24"/>
        </w:rPr>
        <w:t xml:space="preserve"> provide a copy of the badge</w:t>
      </w:r>
      <w:r w:rsidR="00270DF5" w:rsidRPr="00A70CCB">
        <w:rPr>
          <w:rFonts w:ascii="Times New Roman" w:hAnsi="Times New Roman" w:cs="Times New Roman"/>
          <w:sz w:val="24"/>
          <w:szCs w:val="24"/>
        </w:rPr>
        <w:t xml:space="preserve">. You have the option of completing the Micro-credential </w:t>
      </w:r>
      <w:r w:rsidR="00CA74FB" w:rsidRPr="00A70CCB">
        <w:rPr>
          <w:rFonts w:ascii="Times New Roman" w:hAnsi="Times New Roman" w:cs="Times New Roman"/>
          <w:sz w:val="24"/>
          <w:szCs w:val="24"/>
        </w:rPr>
        <w:t xml:space="preserve">earlier </w:t>
      </w:r>
      <w:r w:rsidR="00A70CCB" w:rsidRPr="00A70CCB">
        <w:rPr>
          <w:rFonts w:ascii="Times New Roman" w:hAnsi="Times New Roman" w:cs="Times New Roman"/>
          <w:sz w:val="24"/>
          <w:szCs w:val="24"/>
        </w:rPr>
        <w:t xml:space="preserve">in the semester </w:t>
      </w:r>
      <w:r w:rsidR="00CA74FB" w:rsidRPr="00A70CCB">
        <w:rPr>
          <w:rFonts w:ascii="Times New Roman" w:hAnsi="Times New Roman" w:cs="Times New Roman"/>
          <w:sz w:val="24"/>
          <w:szCs w:val="24"/>
        </w:rPr>
        <w:t>and making a separate submission on Canvas</w:t>
      </w:r>
      <w:r w:rsidR="003B1FDE" w:rsidRPr="00A70CCB">
        <w:rPr>
          <w:rFonts w:ascii="Times New Roman" w:hAnsi="Times New Roman" w:cs="Times New Roman"/>
          <w:sz w:val="24"/>
          <w:szCs w:val="24"/>
        </w:rPr>
        <w:t xml:space="preserve">. </w:t>
      </w:r>
      <w:r w:rsidR="00072778" w:rsidRPr="00A70CCB">
        <w:rPr>
          <w:rFonts w:ascii="Times New Roman" w:hAnsi="Times New Roman" w:cs="Times New Roman"/>
          <w:sz w:val="24"/>
          <w:szCs w:val="24"/>
        </w:rPr>
        <w:t>Alternatively,</w:t>
      </w:r>
      <w:r w:rsidR="00270DF5" w:rsidRPr="00A70CCB">
        <w:rPr>
          <w:rFonts w:ascii="Times New Roman" w:hAnsi="Times New Roman" w:cs="Times New Roman"/>
          <w:sz w:val="24"/>
          <w:szCs w:val="24"/>
        </w:rPr>
        <w:t xml:space="preserve"> you can provide the badge </w:t>
      </w:r>
      <w:r w:rsidR="00A70CCB" w:rsidRPr="00A70CCB">
        <w:rPr>
          <w:rFonts w:ascii="Times New Roman" w:hAnsi="Times New Roman" w:cs="Times New Roman"/>
          <w:sz w:val="24"/>
          <w:szCs w:val="24"/>
        </w:rPr>
        <w:t>along with y</w:t>
      </w:r>
      <w:r w:rsidRPr="00A70CCB">
        <w:rPr>
          <w:rFonts w:ascii="Times New Roman" w:hAnsi="Times New Roman" w:cs="Times New Roman"/>
          <w:sz w:val="24"/>
          <w:szCs w:val="24"/>
        </w:rPr>
        <w:t xml:space="preserve">our </w:t>
      </w:r>
      <w:r w:rsidR="00270DF5" w:rsidRPr="00A70CCB">
        <w:rPr>
          <w:rFonts w:ascii="Times New Roman" w:hAnsi="Times New Roman" w:cs="Times New Roman"/>
          <w:sz w:val="24"/>
          <w:szCs w:val="24"/>
        </w:rPr>
        <w:t xml:space="preserve">assignment </w:t>
      </w:r>
      <w:r w:rsidRPr="00A70CCB">
        <w:rPr>
          <w:rFonts w:ascii="Times New Roman" w:hAnsi="Times New Roman" w:cs="Times New Roman"/>
          <w:sz w:val="24"/>
          <w:szCs w:val="24"/>
        </w:rPr>
        <w:t>submission</w:t>
      </w:r>
      <w:r w:rsidR="00270DF5" w:rsidRPr="00A70CCB">
        <w:rPr>
          <w:rFonts w:ascii="Times New Roman" w:hAnsi="Times New Roman" w:cs="Times New Roman"/>
          <w:sz w:val="24"/>
          <w:szCs w:val="24"/>
        </w:rPr>
        <w:t xml:space="preserve">. </w:t>
      </w:r>
      <w:r w:rsidR="00A70CCB" w:rsidRPr="00A70CCB">
        <w:rPr>
          <w:rFonts w:ascii="Times New Roman" w:hAnsi="Times New Roman" w:cs="Times New Roman"/>
          <w:sz w:val="24"/>
          <w:szCs w:val="24"/>
        </w:rPr>
        <w:t>You have 2 attempts and you need a score of 80% to receive a badge.</w:t>
      </w:r>
    </w:p>
    <w:p w:rsidR="00F11E2D" w:rsidRDefault="00F11E2D" w:rsidP="00F11E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660F" w:rsidRDefault="00F11E2D" w:rsidP="006C66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must </w:t>
      </w:r>
      <w:r w:rsidRPr="00E23AAF">
        <w:rPr>
          <w:rFonts w:ascii="Times New Roman" w:hAnsi="Times New Roman" w:cs="Times New Roman"/>
          <w:sz w:val="24"/>
          <w:szCs w:val="24"/>
        </w:rPr>
        <w:t>submit 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C97EFF">
        <w:rPr>
          <w:rFonts w:ascii="Times New Roman" w:hAnsi="Times New Roman" w:cs="Times New Roman"/>
          <w:b/>
          <w:sz w:val="24"/>
          <w:szCs w:val="24"/>
        </w:rPr>
        <w:t>electronic copy</w:t>
      </w:r>
      <w:r w:rsidR="00D66F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E23AAF">
        <w:rPr>
          <w:rFonts w:ascii="Times New Roman" w:hAnsi="Times New Roman" w:cs="Times New Roman"/>
          <w:sz w:val="24"/>
          <w:szCs w:val="24"/>
        </w:rPr>
        <w:t>your assignment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1C0BF9">
        <w:rPr>
          <w:rFonts w:ascii="Times New Roman" w:hAnsi="Times New Roman" w:cs="Times New Roman"/>
          <w:sz w:val="24"/>
          <w:szCs w:val="24"/>
        </w:rPr>
        <w:t>Canvas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6FFD">
        <w:rPr>
          <w:rFonts w:ascii="Times New Roman" w:hAnsi="Times New Roman" w:cs="Times New Roman"/>
          <w:sz w:val="24"/>
          <w:szCs w:val="24"/>
        </w:rPr>
        <w:t xml:space="preserve"> </w:t>
      </w:r>
      <w:r w:rsidR="003B1FDE" w:rsidRPr="007B50D2">
        <w:rPr>
          <w:rFonts w:ascii="Times New Roman" w:hAnsi="Times New Roman" w:cs="Times New Roman"/>
          <w:b/>
          <w:sz w:val="24"/>
          <w:szCs w:val="24"/>
        </w:rPr>
        <w:t>SHOW YOUR WORK</w:t>
      </w:r>
      <w:r w:rsidR="003B1FDE">
        <w:rPr>
          <w:rFonts w:ascii="Times New Roman" w:hAnsi="Times New Roman" w:cs="Times New Roman"/>
          <w:sz w:val="24"/>
          <w:szCs w:val="24"/>
        </w:rPr>
        <w:t xml:space="preserve"> for calculation based questions. </w:t>
      </w:r>
      <w:r w:rsidR="00D66FFD">
        <w:rPr>
          <w:rStyle w:val="Strong"/>
          <w:rFonts w:ascii="Helvetica Neue" w:hAnsi="Helvetica Neue"/>
          <w:b w:val="0"/>
          <w:sz w:val="24"/>
          <w:szCs w:val="24"/>
          <w:lang w:val="en-GB"/>
        </w:rPr>
        <w:t>S</w:t>
      </w:r>
      <w:r w:rsidR="00D66FFD" w:rsidRPr="00B118E6">
        <w:rPr>
          <w:rStyle w:val="Strong"/>
          <w:rFonts w:ascii="Helvetica Neue" w:hAnsi="Helvetica Neue"/>
          <w:b w:val="0"/>
          <w:sz w:val="24"/>
          <w:szCs w:val="24"/>
          <w:lang w:val="en-GB"/>
        </w:rPr>
        <w:t xml:space="preserve">ee </w:t>
      </w:r>
      <w:r w:rsidR="00D66FFD">
        <w:rPr>
          <w:rStyle w:val="Strong"/>
          <w:rFonts w:ascii="Helvetica Neue" w:hAnsi="Helvetica Neue"/>
          <w:b w:val="0"/>
          <w:sz w:val="24"/>
          <w:szCs w:val="24"/>
          <w:lang w:val="en-GB"/>
        </w:rPr>
        <w:t xml:space="preserve">an </w:t>
      </w:r>
      <w:r w:rsidR="00D66FFD" w:rsidRPr="00B118E6">
        <w:rPr>
          <w:rStyle w:val="Strong"/>
          <w:rFonts w:ascii="Helvetica Neue" w:hAnsi="Helvetica Neue"/>
          <w:b w:val="0"/>
          <w:sz w:val="24"/>
          <w:szCs w:val="24"/>
          <w:lang w:val="en-GB"/>
        </w:rPr>
        <w:t xml:space="preserve">attached </w:t>
      </w:r>
      <w:r w:rsidR="00D66FFD" w:rsidRPr="00B118E6">
        <w:rPr>
          <w:rStyle w:val="Strong"/>
          <w:rFonts w:ascii="Helvetica Neue" w:hAnsi="Helvetica Neue"/>
          <w:sz w:val="24"/>
          <w:szCs w:val="24"/>
          <w:lang w:val="en-GB"/>
        </w:rPr>
        <w:t>Template</w:t>
      </w:r>
      <w:r w:rsidR="00D66FFD" w:rsidRPr="00B118E6">
        <w:rPr>
          <w:rStyle w:val="Strong"/>
          <w:rFonts w:ascii="Helvetica Neue" w:hAnsi="Helvetica Neue"/>
          <w:b w:val="0"/>
          <w:sz w:val="24"/>
          <w:szCs w:val="24"/>
          <w:lang w:val="en-GB"/>
        </w:rPr>
        <w:t xml:space="preserve"> </w:t>
      </w:r>
      <w:r w:rsidR="00D66FFD">
        <w:rPr>
          <w:rStyle w:val="Strong"/>
          <w:rFonts w:ascii="Helvetica Neue" w:hAnsi="Helvetica Neue"/>
          <w:b w:val="0"/>
          <w:sz w:val="24"/>
          <w:szCs w:val="24"/>
          <w:lang w:val="en-GB"/>
        </w:rPr>
        <w:t xml:space="preserve">of your submission </w:t>
      </w:r>
      <w:r w:rsidR="00D66FFD" w:rsidRPr="00B118E6">
        <w:rPr>
          <w:rStyle w:val="Strong"/>
          <w:rFonts w:ascii="Helvetica Neue" w:hAnsi="Helvetica Neue"/>
          <w:b w:val="0"/>
          <w:sz w:val="24"/>
          <w:szCs w:val="24"/>
          <w:lang w:val="en-GB"/>
        </w:rPr>
        <w:t xml:space="preserve">for </w:t>
      </w:r>
      <w:r w:rsidR="00D66FFD">
        <w:rPr>
          <w:rStyle w:val="Strong"/>
          <w:rFonts w:ascii="Helvetica Neue" w:hAnsi="Helvetica Neue"/>
          <w:b w:val="0"/>
          <w:sz w:val="24"/>
          <w:szCs w:val="24"/>
          <w:lang w:val="en-GB"/>
        </w:rPr>
        <w:t xml:space="preserve">more </w:t>
      </w:r>
      <w:r w:rsidR="00D66FFD" w:rsidRPr="00B118E6">
        <w:rPr>
          <w:rStyle w:val="Strong"/>
          <w:rFonts w:ascii="Helvetica Neue" w:hAnsi="Helvetica Neue"/>
          <w:b w:val="0"/>
          <w:sz w:val="24"/>
          <w:szCs w:val="24"/>
          <w:lang w:val="en-GB"/>
        </w:rPr>
        <w:t>details.</w:t>
      </w:r>
      <w:r w:rsidR="00D66FFD">
        <w:rPr>
          <w:rStyle w:val="Strong"/>
          <w:rFonts w:ascii="Helvetica Neue" w:hAnsi="Helvetica Neue"/>
          <w:sz w:val="24"/>
          <w:szCs w:val="24"/>
          <w:lang w:val="en-GB"/>
        </w:rPr>
        <w:t xml:space="preserve"> </w:t>
      </w:r>
      <w:r w:rsidR="00D66FFD">
        <w:rPr>
          <w:rFonts w:ascii="Times New Roman" w:hAnsi="Times New Roman" w:cs="Times New Roman"/>
          <w:sz w:val="24"/>
          <w:szCs w:val="24"/>
        </w:rPr>
        <w:t xml:space="preserve"> </w:t>
      </w:r>
      <w:r w:rsidR="00D66FFD" w:rsidRPr="00D66FFD">
        <w:rPr>
          <w:rFonts w:ascii="Times New Roman" w:hAnsi="Times New Roman" w:cs="Times New Roman"/>
          <w:sz w:val="24"/>
          <w:szCs w:val="24"/>
        </w:rPr>
        <w:t>Only one submission is required per group.</w:t>
      </w:r>
      <w:r w:rsidR="00D66FFD">
        <w:rPr>
          <w:rFonts w:ascii="Helvetica Neue" w:hAnsi="Helvetica Neue"/>
          <w:sz w:val="21"/>
          <w:szCs w:val="21"/>
          <w:lang w:val="en-GB"/>
        </w:rPr>
        <w:t xml:space="preserve"> </w:t>
      </w:r>
      <w:r w:rsidR="00D66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Hard copies will not be accepted. </w:t>
      </w:r>
      <w:r w:rsidR="003B1FDE" w:rsidRPr="003B1FDE">
        <w:rPr>
          <w:rFonts w:ascii="Times New Roman" w:hAnsi="Times New Roman" w:cs="Times New Roman"/>
          <w:sz w:val="24"/>
          <w:szCs w:val="24"/>
        </w:rPr>
        <w:t>It is very important that you submit an assignment cover sheet with all the group members</w:t>
      </w:r>
      <w:r w:rsidR="003B1FDE">
        <w:rPr>
          <w:rFonts w:ascii="Times New Roman" w:hAnsi="Times New Roman" w:cs="Times New Roman"/>
          <w:sz w:val="24"/>
          <w:szCs w:val="24"/>
        </w:rPr>
        <w:t>’</w:t>
      </w:r>
      <w:r w:rsidR="003B1FDE" w:rsidRPr="003B1FDE">
        <w:rPr>
          <w:rFonts w:ascii="Times New Roman" w:hAnsi="Times New Roman" w:cs="Times New Roman"/>
          <w:sz w:val="24"/>
          <w:szCs w:val="24"/>
        </w:rPr>
        <w:t xml:space="preserve"> signatures at the time of submission. If any dispute arises on your contribution to the group work, the cover sheet will be used as evidence of contribution. </w:t>
      </w:r>
    </w:p>
    <w:p w:rsidR="005F7A10" w:rsidRDefault="005F7A10" w:rsidP="00E23A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6B69AE" w:rsidP="00E23A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assignment requires the use of Microsoft Excel.  If</w:t>
      </w:r>
      <w:r w:rsidR="009B77B1">
        <w:rPr>
          <w:rFonts w:ascii="Times New Roman" w:hAnsi="Times New Roman" w:cs="Times New Roman"/>
          <w:sz w:val="24"/>
          <w:szCs w:val="24"/>
        </w:rPr>
        <w:t xml:space="preserve"> you have Windows, you will</w:t>
      </w:r>
      <w:r>
        <w:rPr>
          <w:rFonts w:ascii="Times New Roman" w:hAnsi="Times New Roman" w:cs="Times New Roman"/>
          <w:sz w:val="24"/>
          <w:szCs w:val="24"/>
        </w:rPr>
        <w:t xml:space="preserve"> need to use the Data Analysis ToolPak.  If you have a Mac</w:t>
      </w:r>
      <w:r w:rsidR="006C10E8">
        <w:rPr>
          <w:rFonts w:ascii="Times New Roman" w:hAnsi="Times New Roman" w:cs="Times New Roman"/>
          <w:sz w:val="24"/>
          <w:szCs w:val="24"/>
        </w:rPr>
        <w:t xml:space="preserve"> with Excel 2011</w:t>
      </w:r>
      <w:r>
        <w:rPr>
          <w:rFonts w:ascii="Times New Roman" w:hAnsi="Times New Roman" w:cs="Times New Roman"/>
          <w:sz w:val="24"/>
          <w:szCs w:val="24"/>
        </w:rPr>
        <w:t xml:space="preserve">, you </w:t>
      </w:r>
      <w:r w:rsidR="001C0BF9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need to use StatPlus:MAC LE.</w:t>
      </w:r>
    </w:p>
    <w:p w:rsidR="002903B3" w:rsidRPr="002903B3" w:rsidRDefault="002903B3" w:rsidP="00D92BE7">
      <w:pPr>
        <w:spacing w:before="160"/>
        <w:jc w:val="both"/>
        <w:rPr>
          <w:rFonts w:ascii="Times New Roman" w:eastAsiaTheme="minorEastAsia" w:hAnsi="Times New Roman" w:cs="Times New Roman"/>
          <w:sz w:val="24"/>
          <w:lang w:val="en-AU" w:eastAsia="en-AU"/>
        </w:rPr>
      </w:pPr>
      <w:r w:rsidRPr="002903B3">
        <w:rPr>
          <w:rFonts w:ascii="Times New Roman" w:eastAsiaTheme="minorEastAsia" w:hAnsi="Times New Roman" w:cs="Times New Roman"/>
          <w:sz w:val="24"/>
          <w:lang w:val="en-AU" w:eastAsia="en-AU"/>
        </w:rPr>
        <w:t>Presentation Instructions</w:t>
      </w:r>
      <w:r w:rsidR="003616AB">
        <w:rPr>
          <w:rFonts w:ascii="Times New Roman" w:eastAsiaTheme="minorEastAsia" w:hAnsi="Times New Roman" w:cs="Times New Roman"/>
          <w:sz w:val="24"/>
          <w:lang w:val="en-AU" w:eastAsia="en-AU"/>
        </w:rPr>
        <w:t>:</w:t>
      </w:r>
    </w:p>
    <w:p w:rsidR="002903B3" w:rsidRPr="002903B3" w:rsidRDefault="002903B3" w:rsidP="002903B3">
      <w:pPr>
        <w:spacing w:after="0"/>
        <w:rPr>
          <w:rFonts w:ascii="Times New Roman" w:eastAsiaTheme="minorEastAsia" w:hAnsi="Times New Roman" w:cs="Times New Roman"/>
          <w:sz w:val="24"/>
          <w:lang w:val="en-AU" w:eastAsia="en-AU"/>
        </w:rPr>
      </w:pPr>
      <w:r w:rsidRPr="002903B3">
        <w:rPr>
          <w:rFonts w:ascii="Times New Roman" w:eastAsiaTheme="minorEastAsia" w:hAnsi="Times New Roman" w:cs="Times New Roman"/>
          <w:sz w:val="24"/>
          <w:lang w:val="en-AU" w:eastAsia="en-AU"/>
        </w:rPr>
        <w:t>Your written report should comply with the following presentation standards:</w:t>
      </w:r>
    </w:p>
    <w:p w:rsidR="002903B3" w:rsidRPr="002903B3" w:rsidRDefault="002903B3" w:rsidP="002903B3">
      <w:pPr>
        <w:spacing w:after="0"/>
        <w:rPr>
          <w:rFonts w:ascii="Times New Roman" w:eastAsiaTheme="minorEastAsia" w:hAnsi="Times New Roman" w:cs="Times New Roman"/>
          <w:sz w:val="24"/>
          <w:lang w:val="en-AU" w:eastAsia="en-AU"/>
        </w:rPr>
      </w:pPr>
      <w:r w:rsidRPr="002903B3">
        <w:rPr>
          <w:rFonts w:ascii="Times New Roman" w:eastAsiaTheme="minorEastAsia" w:hAnsi="Times New Roman" w:cs="Times New Roman"/>
          <w:sz w:val="24"/>
          <w:lang w:val="en-AU" w:eastAsia="en-AU"/>
        </w:rPr>
        <w:t>1. Typed using a standard professional font type (e.g. Ti</w:t>
      </w:r>
      <w:r w:rsidR="003616AB">
        <w:rPr>
          <w:rFonts w:ascii="Times New Roman" w:eastAsiaTheme="minorEastAsia" w:hAnsi="Times New Roman" w:cs="Times New Roman"/>
          <w:sz w:val="24"/>
          <w:lang w:val="en-AU" w:eastAsia="en-AU"/>
        </w:rPr>
        <w:t>mes Roman), 12-point font size.</w:t>
      </w:r>
    </w:p>
    <w:p w:rsidR="002903B3" w:rsidRPr="002903B3" w:rsidRDefault="002903B3" w:rsidP="002903B3">
      <w:pPr>
        <w:spacing w:after="0"/>
        <w:rPr>
          <w:rFonts w:ascii="Times New Roman" w:eastAsiaTheme="minorEastAsia" w:hAnsi="Times New Roman" w:cs="Times New Roman"/>
          <w:sz w:val="24"/>
          <w:lang w:val="en-AU" w:eastAsia="en-AU"/>
        </w:rPr>
      </w:pPr>
      <w:r w:rsidRPr="002903B3">
        <w:rPr>
          <w:rFonts w:ascii="Times New Roman" w:eastAsiaTheme="minorEastAsia" w:hAnsi="Times New Roman" w:cs="Times New Roman"/>
          <w:sz w:val="24"/>
          <w:lang w:val="en-AU" w:eastAsia="en-AU"/>
        </w:rPr>
        <w:t xml:space="preserve">2. Single or 1.5 line spacing, numbered pages, and clear use of titles and section headings. </w:t>
      </w:r>
    </w:p>
    <w:p w:rsidR="002903B3" w:rsidRPr="002903B3" w:rsidRDefault="002903B3" w:rsidP="002903B3">
      <w:pPr>
        <w:spacing w:after="0"/>
        <w:rPr>
          <w:rFonts w:ascii="Times New Roman" w:eastAsiaTheme="minorEastAsia" w:hAnsi="Times New Roman" w:cs="Times New Roman"/>
          <w:sz w:val="24"/>
          <w:lang w:val="en-AU" w:eastAsia="en-AU"/>
        </w:rPr>
      </w:pPr>
      <w:r w:rsidRPr="002903B3">
        <w:rPr>
          <w:rFonts w:ascii="Times New Roman" w:eastAsiaTheme="minorEastAsia" w:hAnsi="Times New Roman" w:cs="Times New Roman"/>
          <w:sz w:val="24"/>
          <w:lang w:val="en-AU" w:eastAsia="en-AU"/>
        </w:rPr>
        <w:t xml:space="preserve">3. Delivered as a Word (.doc or .docx) or PDF (.pdf) file </w:t>
      </w:r>
    </w:p>
    <w:p w:rsidR="002903B3" w:rsidRPr="002903B3" w:rsidRDefault="002903B3" w:rsidP="002903B3">
      <w:pPr>
        <w:spacing w:after="0"/>
        <w:rPr>
          <w:rFonts w:ascii="Times New Roman" w:eastAsiaTheme="minorEastAsia" w:hAnsi="Times New Roman" w:cs="Times New Roman"/>
          <w:sz w:val="24"/>
          <w:lang w:val="en-AU" w:eastAsia="en-AU"/>
        </w:rPr>
      </w:pPr>
      <w:r w:rsidRPr="002903B3">
        <w:rPr>
          <w:rFonts w:ascii="Times New Roman" w:eastAsiaTheme="minorEastAsia" w:hAnsi="Times New Roman" w:cs="Times New Roman"/>
          <w:sz w:val="24"/>
          <w:lang w:val="en-AU" w:eastAsia="en-AU"/>
        </w:rPr>
        <w:t>4. Checked for spelling, typographical and grammatical errors.</w:t>
      </w:r>
      <w:r w:rsidR="00F52233">
        <w:rPr>
          <w:rFonts w:ascii="Times New Roman" w:eastAsiaTheme="minorEastAsia" w:hAnsi="Times New Roman" w:cs="Times New Roman"/>
          <w:sz w:val="24"/>
          <w:lang w:val="en-AU" w:eastAsia="en-AU"/>
        </w:rPr>
        <w:t xml:space="preserve"> Where relevant, round to 3 decimal places.</w:t>
      </w:r>
    </w:p>
    <w:p w:rsidR="002903B3" w:rsidRDefault="002903B3" w:rsidP="002903B3">
      <w:pPr>
        <w:spacing w:after="0"/>
        <w:rPr>
          <w:rFonts w:ascii="Times New Roman" w:eastAsiaTheme="minorEastAsia" w:hAnsi="Times New Roman" w:cs="Times New Roman"/>
          <w:sz w:val="24"/>
          <w:lang w:val="en-AU" w:eastAsia="en-AU"/>
        </w:rPr>
      </w:pPr>
      <w:r w:rsidRPr="002903B3">
        <w:rPr>
          <w:rFonts w:ascii="Times New Roman" w:eastAsiaTheme="minorEastAsia" w:hAnsi="Times New Roman" w:cs="Times New Roman"/>
          <w:sz w:val="24"/>
          <w:lang w:val="en-AU" w:eastAsia="en-AU"/>
        </w:rPr>
        <w:t xml:space="preserve">5. With all relevant tables and charts, the report should be </w:t>
      </w:r>
      <w:r w:rsidR="003616AB">
        <w:rPr>
          <w:rFonts w:ascii="Times New Roman" w:eastAsiaTheme="minorEastAsia" w:hAnsi="Times New Roman" w:cs="Times New Roman"/>
          <w:sz w:val="24"/>
          <w:lang w:val="en-AU" w:eastAsia="en-AU"/>
        </w:rPr>
        <w:t>no more than</w:t>
      </w:r>
      <w:r w:rsidRPr="002903B3">
        <w:rPr>
          <w:rFonts w:ascii="Times New Roman" w:eastAsiaTheme="minorEastAsia" w:hAnsi="Times New Roman" w:cs="Times New Roman"/>
          <w:sz w:val="24"/>
          <w:lang w:val="en-AU" w:eastAsia="en-AU"/>
        </w:rPr>
        <w:t xml:space="preserve"> 10 pages long. </w:t>
      </w:r>
    </w:p>
    <w:p w:rsidR="002903B3" w:rsidRPr="002903B3" w:rsidRDefault="002903B3" w:rsidP="002903B3">
      <w:pPr>
        <w:spacing w:after="0"/>
        <w:rPr>
          <w:rFonts w:ascii="Times New Roman" w:eastAsiaTheme="minorEastAsia" w:hAnsi="Times New Roman" w:cs="Times New Roman"/>
          <w:sz w:val="24"/>
          <w:lang w:val="en-AU" w:eastAsia="en-AU"/>
        </w:rPr>
      </w:pPr>
    </w:p>
    <w:p w:rsidR="00055E1D" w:rsidRPr="00EE4BEA" w:rsidRDefault="00DC1262" w:rsidP="00EE4BE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 Description:</w:t>
      </w:r>
    </w:p>
    <w:p w:rsidR="00055E1D" w:rsidRPr="003D2897" w:rsidRDefault="00055E1D" w:rsidP="002903B3">
      <w:pPr>
        <w:jc w:val="both"/>
        <w:rPr>
          <w:rFonts w:ascii="Times New Roman" w:eastAsiaTheme="minorEastAsia" w:hAnsi="Times New Roman" w:cs="Times New Roman"/>
          <w:sz w:val="24"/>
          <w:lang w:val="en-AU" w:eastAsia="en-AU"/>
        </w:rPr>
      </w:pPr>
      <w:r w:rsidRPr="003D2897">
        <w:rPr>
          <w:rFonts w:ascii="Times New Roman" w:eastAsiaTheme="minorEastAsia" w:hAnsi="Times New Roman" w:cs="Times New Roman"/>
          <w:sz w:val="24"/>
          <w:lang w:val="en-AU" w:eastAsia="en-AU"/>
        </w:rPr>
        <w:t xml:space="preserve">The blockchain is a decentralized ledger of all transactions across a peer-to-peer network. Using this technology, participants can confirm transactions without a need for a central clearing authority (or a middle man). According to some, replacing the middle man with a revolutionary technology that is faster, cheaper and as secure will greatly improve market efficiency. </w:t>
      </w:r>
    </w:p>
    <w:p w:rsidR="00ED6DFB" w:rsidRDefault="00055E1D" w:rsidP="00ED6DFB">
      <w:pPr>
        <w:jc w:val="both"/>
        <w:rPr>
          <w:rFonts w:ascii="Times New Roman" w:eastAsiaTheme="minorEastAsia" w:hAnsi="Times New Roman" w:cs="Times New Roman"/>
          <w:sz w:val="24"/>
          <w:lang w:val="en-AU" w:eastAsia="en-AU"/>
        </w:rPr>
      </w:pPr>
      <w:r w:rsidRPr="003D2897">
        <w:rPr>
          <w:rFonts w:ascii="Times New Roman" w:eastAsiaTheme="minorEastAsia" w:hAnsi="Times New Roman" w:cs="Times New Roman"/>
          <w:sz w:val="24"/>
          <w:lang w:val="en-AU" w:eastAsia="en-AU"/>
        </w:rPr>
        <w:t>One application of blockchain technology in finance is the “cryptocurrencies”, with the best known example being “Bitcoin”.</w:t>
      </w:r>
      <w:r w:rsidR="00ED6DFB">
        <w:rPr>
          <w:rFonts w:ascii="Times New Roman" w:eastAsiaTheme="minorEastAsia" w:hAnsi="Times New Roman" w:cs="Times New Roman"/>
          <w:sz w:val="24"/>
          <w:lang w:val="en-AU" w:eastAsia="en-AU"/>
        </w:rPr>
        <w:t xml:space="preserve"> </w:t>
      </w:r>
      <w:r w:rsidRPr="003D2897">
        <w:rPr>
          <w:rFonts w:ascii="Times New Roman" w:eastAsiaTheme="minorEastAsia" w:hAnsi="Times New Roman" w:cs="Times New Roman"/>
          <w:sz w:val="24"/>
          <w:lang w:val="en-AU" w:eastAsia="en-AU"/>
        </w:rPr>
        <w:t>Some believe that such a secure, global, and digital cu</w:t>
      </w:r>
      <w:r w:rsidR="00ED6DFB">
        <w:rPr>
          <w:rFonts w:ascii="Times New Roman" w:eastAsiaTheme="minorEastAsia" w:hAnsi="Times New Roman" w:cs="Times New Roman"/>
          <w:sz w:val="24"/>
          <w:lang w:val="en-AU" w:eastAsia="en-AU"/>
        </w:rPr>
        <w:t xml:space="preserve">rrency represents the future of </w:t>
      </w:r>
      <w:r w:rsidRPr="003D2897">
        <w:rPr>
          <w:rFonts w:ascii="Times New Roman" w:eastAsiaTheme="minorEastAsia" w:hAnsi="Times New Roman" w:cs="Times New Roman"/>
          <w:sz w:val="24"/>
          <w:lang w:val="en-AU" w:eastAsia="en-AU"/>
        </w:rPr>
        <w:t>finance, while some are not optimist</w:t>
      </w:r>
      <w:r w:rsidR="00ED6DFB">
        <w:rPr>
          <w:rFonts w:ascii="Times New Roman" w:eastAsiaTheme="minorEastAsia" w:hAnsi="Times New Roman" w:cs="Times New Roman"/>
          <w:sz w:val="24"/>
          <w:lang w:val="en-AU" w:eastAsia="en-AU"/>
        </w:rPr>
        <w:t xml:space="preserve">ic about the future of Bitcoin and cryptocurrencies in general.  </w:t>
      </w:r>
    </w:p>
    <w:p w:rsidR="00ED6DFB" w:rsidRPr="00C56A59" w:rsidRDefault="00ED6DFB" w:rsidP="0011469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lang w:val="en-AU" w:eastAsia="en-AU"/>
        </w:rPr>
      </w:pPr>
      <w:r w:rsidRPr="00C56A59">
        <w:rPr>
          <w:rFonts w:ascii="Times New Roman" w:eastAsiaTheme="minorEastAsia" w:hAnsi="Times New Roman" w:cs="Times New Roman"/>
          <w:sz w:val="24"/>
          <w:lang w:val="en-AU" w:eastAsia="en-AU"/>
        </w:rPr>
        <w:t>Useful links on blockchain and cryptocurrencies:</w:t>
      </w:r>
    </w:p>
    <w:p w:rsidR="00ED6DFB" w:rsidRPr="00C56A59" w:rsidRDefault="00887582" w:rsidP="0011469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lang w:val="en-AU" w:eastAsia="en-AU"/>
        </w:rPr>
      </w:pPr>
      <w:hyperlink r:id="rId9" w:history="1">
        <w:r w:rsidR="00ED6DFB" w:rsidRPr="00C56A59">
          <w:rPr>
            <w:rStyle w:val="Hyperlink"/>
            <w:rFonts w:ascii="Times New Roman" w:eastAsiaTheme="minorEastAsia" w:hAnsi="Times New Roman" w:cs="Times New Roman"/>
            <w:color w:val="auto"/>
            <w:sz w:val="24"/>
            <w:lang w:val="en-AU" w:eastAsia="en-AU"/>
          </w:rPr>
          <w:t>https://www.data61.csiro.au/en/our-work/safety-and-security/secure-systems-and-platforms/blockchain</w:t>
        </w:r>
      </w:hyperlink>
      <w:r w:rsidR="00ED6DFB" w:rsidRPr="00C56A59">
        <w:rPr>
          <w:rFonts w:ascii="Times New Roman" w:eastAsiaTheme="minorEastAsia" w:hAnsi="Times New Roman" w:cs="Times New Roman"/>
          <w:sz w:val="24"/>
          <w:lang w:val="en-AU" w:eastAsia="en-AU"/>
        </w:rPr>
        <w:t xml:space="preserve"> </w:t>
      </w:r>
    </w:p>
    <w:p w:rsidR="00ED6DFB" w:rsidRPr="00C56A59" w:rsidRDefault="00887582" w:rsidP="0011469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lang w:val="en-AU" w:eastAsia="en-AU"/>
        </w:rPr>
      </w:pPr>
      <w:hyperlink r:id="rId10" w:history="1">
        <w:r w:rsidR="00ED6DFB" w:rsidRPr="00C56A59">
          <w:rPr>
            <w:rStyle w:val="Hyperlink"/>
            <w:rFonts w:ascii="Times New Roman" w:eastAsiaTheme="minorEastAsia" w:hAnsi="Times New Roman" w:cs="Times New Roman"/>
            <w:color w:val="auto"/>
            <w:sz w:val="24"/>
            <w:lang w:val="en-AU" w:eastAsia="en-AU"/>
          </w:rPr>
          <w:t>https://www.pwc.com/us/en/industries/financial-services/fintech/bitcoin-blockchain-cryptocurrency.html</w:t>
        </w:r>
      </w:hyperlink>
      <w:r w:rsidR="00ED6DFB" w:rsidRPr="00C56A59">
        <w:rPr>
          <w:rFonts w:ascii="Times New Roman" w:eastAsiaTheme="minorEastAsia" w:hAnsi="Times New Roman" w:cs="Times New Roman"/>
          <w:sz w:val="24"/>
          <w:lang w:val="en-AU" w:eastAsia="en-AU"/>
        </w:rPr>
        <w:t xml:space="preserve"> </w:t>
      </w:r>
    </w:p>
    <w:p w:rsidR="00055E1D" w:rsidRDefault="00055E1D" w:rsidP="009F2A8F">
      <w:pPr>
        <w:jc w:val="both"/>
        <w:rPr>
          <w:rFonts w:ascii="Times New Roman" w:eastAsiaTheme="minorEastAsia" w:hAnsi="Times New Roman" w:cs="Times New Roman"/>
          <w:sz w:val="24"/>
          <w:lang w:val="en-AU" w:eastAsia="en-AU"/>
        </w:rPr>
      </w:pPr>
      <w:r w:rsidRPr="003D2897">
        <w:rPr>
          <w:rFonts w:ascii="Times New Roman" w:eastAsiaTheme="minorEastAsia" w:hAnsi="Times New Roman" w:cs="Times New Roman"/>
          <w:sz w:val="24"/>
          <w:lang w:val="en-AU" w:eastAsia="en-AU"/>
        </w:rPr>
        <w:t>Your task is to evaluate recent prices of Bitcoin and based on this evidence whether individuals should invest in Bitcoin</w:t>
      </w:r>
      <w:r w:rsidR="00A4272E">
        <w:rPr>
          <w:rFonts w:ascii="Times New Roman" w:eastAsiaTheme="minorEastAsia" w:hAnsi="Times New Roman" w:cs="Times New Roman"/>
          <w:sz w:val="24"/>
          <w:lang w:val="en-AU" w:eastAsia="en-AU"/>
        </w:rPr>
        <w:t xml:space="preserve">. </w:t>
      </w:r>
      <w:r w:rsidR="001F4133">
        <w:rPr>
          <w:rFonts w:ascii="Times New Roman" w:eastAsiaTheme="minorEastAsia" w:hAnsi="Times New Roman" w:cs="Times New Roman"/>
          <w:sz w:val="24"/>
          <w:lang w:val="en-AU" w:eastAsia="en-AU"/>
        </w:rPr>
        <w:t>There are two parts</w:t>
      </w:r>
      <w:r w:rsidR="00B625B0" w:rsidRPr="003D2897">
        <w:rPr>
          <w:rFonts w:ascii="Times New Roman" w:eastAsiaTheme="minorEastAsia" w:hAnsi="Times New Roman" w:cs="Times New Roman"/>
          <w:sz w:val="24"/>
          <w:lang w:val="en-AU" w:eastAsia="en-AU"/>
        </w:rPr>
        <w:t xml:space="preserve"> to this assignment</w:t>
      </w:r>
      <w:r w:rsidR="006C38D1" w:rsidRPr="003D2897">
        <w:rPr>
          <w:rFonts w:ascii="Times New Roman" w:eastAsiaTheme="minorEastAsia" w:hAnsi="Times New Roman" w:cs="Times New Roman"/>
          <w:sz w:val="24"/>
          <w:lang w:val="en-AU" w:eastAsia="en-AU"/>
        </w:rPr>
        <w:t>, each</w:t>
      </w:r>
      <w:r w:rsidR="00767EE3">
        <w:rPr>
          <w:rFonts w:ascii="Times New Roman" w:eastAsiaTheme="minorEastAsia" w:hAnsi="Times New Roman" w:cs="Times New Roman"/>
          <w:sz w:val="24"/>
          <w:lang w:val="en-AU" w:eastAsia="en-AU"/>
        </w:rPr>
        <w:t xml:space="preserve"> of which is</w:t>
      </w:r>
      <w:r w:rsidR="006C38D1" w:rsidRPr="003D2897">
        <w:rPr>
          <w:rFonts w:ascii="Times New Roman" w:eastAsiaTheme="minorEastAsia" w:hAnsi="Times New Roman" w:cs="Times New Roman"/>
          <w:sz w:val="24"/>
          <w:lang w:val="en-AU" w:eastAsia="en-AU"/>
        </w:rPr>
        <w:t xml:space="preserve"> described in detail:</w:t>
      </w:r>
    </w:p>
    <w:p w:rsidR="00B625B0" w:rsidRDefault="00B625B0" w:rsidP="00CD2481">
      <w:pPr>
        <w:pStyle w:val="NoSpacing"/>
        <w:ind w:right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 A</w:t>
      </w:r>
      <w:r w:rsidR="0083402A">
        <w:rPr>
          <w:rFonts w:ascii="Times New Roman" w:hAnsi="Times New Roman" w:cs="Times New Roman"/>
          <w:sz w:val="24"/>
        </w:rPr>
        <w:t xml:space="preserve"> (</w:t>
      </w:r>
      <w:r w:rsidR="00077767">
        <w:rPr>
          <w:rFonts w:ascii="Times New Roman" w:hAnsi="Times New Roman" w:cs="Times New Roman"/>
          <w:sz w:val="24"/>
        </w:rPr>
        <w:t>2</w:t>
      </w:r>
      <w:r w:rsidR="00114690">
        <w:rPr>
          <w:rFonts w:ascii="Times New Roman" w:hAnsi="Times New Roman" w:cs="Times New Roman"/>
          <w:sz w:val="24"/>
        </w:rPr>
        <w:t xml:space="preserve"> + </w:t>
      </w:r>
      <w:r w:rsidR="00F173E5">
        <w:rPr>
          <w:rFonts w:ascii="Times New Roman" w:hAnsi="Times New Roman" w:cs="Times New Roman"/>
          <w:sz w:val="24"/>
        </w:rPr>
        <w:t>2</w:t>
      </w:r>
      <w:r w:rsidR="00077767">
        <w:rPr>
          <w:rFonts w:ascii="Times New Roman" w:hAnsi="Times New Roman" w:cs="Times New Roman"/>
          <w:sz w:val="24"/>
        </w:rPr>
        <w:t xml:space="preserve"> +</w:t>
      </w:r>
      <w:r w:rsidR="00A125BA">
        <w:rPr>
          <w:rFonts w:ascii="Times New Roman" w:hAnsi="Times New Roman" w:cs="Times New Roman"/>
          <w:sz w:val="24"/>
        </w:rPr>
        <w:t xml:space="preserve"> </w:t>
      </w:r>
      <w:r w:rsidR="00F173E5">
        <w:rPr>
          <w:rFonts w:ascii="Times New Roman" w:hAnsi="Times New Roman" w:cs="Times New Roman"/>
          <w:sz w:val="24"/>
        </w:rPr>
        <w:t>4</w:t>
      </w:r>
      <w:r w:rsidR="00077767">
        <w:rPr>
          <w:rFonts w:ascii="Times New Roman" w:hAnsi="Times New Roman" w:cs="Times New Roman"/>
          <w:sz w:val="24"/>
        </w:rPr>
        <w:t xml:space="preserve"> + 2 </w:t>
      </w:r>
      <w:r w:rsidR="00103F22">
        <w:rPr>
          <w:rFonts w:ascii="Times New Roman" w:hAnsi="Times New Roman" w:cs="Times New Roman"/>
          <w:sz w:val="24"/>
        </w:rPr>
        <w:t xml:space="preserve">+ </w:t>
      </w:r>
      <w:r w:rsidR="00F173E5">
        <w:rPr>
          <w:rFonts w:ascii="Times New Roman" w:hAnsi="Times New Roman" w:cs="Times New Roman"/>
          <w:sz w:val="24"/>
        </w:rPr>
        <w:t>3</w:t>
      </w:r>
      <w:r w:rsidR="00077767">
        <w:rPr>
          <w:rFonts w:ascii="Times New Roman" w:hAnsi="Times New Roman" w:cs="Times New Roman"/>
          <w:sz w:val="24"/>
        </w:rPr>
        <w:t xml:space="preserve"> + </w:t>
      </w:r>
      <w:r w:rsidR="00A125BA">
        <w:rPr>
          <w:rFonts w:ascii="Times New Roman" w:hAnsi="Times New Roman" w:cs="Times New Roman"/>
          <w:sz w:val="24"/>
        </w:rPr>
        <w:t>4</w:t>
      </w:r>
      <w:r w:rsidR="00A47826">
        <w:rPr>
          <w:rFonts w:ascii="Times New Roman" w:hAnsi="Times New Roman" w:cs="Times New Roman"/>
          <w:sz w:val="24"/>
        </w:rPr>
        <w:t xml:space="preserve"> + </w:t>
      </w:r>
      <w:r w:rsidR="00A125BA">
        <w:rPr>
          <w:rFonts w:ascii="Times New Roman" w:hAnsi="Times New Roman" w:cs="Times New Roman"/>
          <w:sz w:val="24"/>
        </w:rPr>
        <w:t>5 = 2</w:t>
      </w:r>
      <w:r w:rsidR="00F173E5">
        <w:rPr>
          <w:rFonts w:ascii="Times New Roman" w:hAnsi="Times New Roman" w:cs="Times New Roman"/>
          <w:sz w:val="24"/>
        </w:rPr>
        <w:t>2</w:t>
      </w:r>
      <w:r w:rsidR="00CD2481">
        <w:rPr>
          <w:rFonts w:ascii="Times New Roman" w:hAnsi="Times New Roman" w:cs="Times New Roman"/>
          <w:sz w:val="24"/>
        </w:rPr>
        <w:t xml:space="preserve"> marks</w:t>
      </w:r>
      <w:r w:rsidR="0083402A">
        <w:rPr>
          <w:rFonts w:ascii="Times New Roman" w:hAnsi="Times New Roman" w:cs="Times New Roman"/>
          <w:sz w:val="24"/>
        </w:rPr>
        <w:t xml:space="preserve">; professional report = </w:t>
      </w:r>
      <w:r w:rsidR="00F173E5">
        <w:rPr>
          <w:rFonts w:ascii="Times New Roman" w:hAnsi="Times New Roman" w:cs="Times New Roman"/>
          <w:sz w:val="24"/>
        </w:rPr>
        <w:t>8</w:t>
      </w:r>
      <w:r w:rsidR="0083402A">
        <w:rPr>
          <w:rFonts w:ascii="Times New Roman" w:hAnsi="Times New Roman" w:cs="Times New Roman"/>
          <w:sz w:val="24"/>
        </w:rPr>
        <w:t xml:space="preserve"> marks) </w:t>
      </w:r>
    </w:p>
    <w:p w:rsidR="0010748C" w:rsidRDefault="0010748C" w:rsidP="00B625B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C38D1" w:rsidRPr="00AC7C3A" w:rsidRDefault="00B625B0" w:rsidP="00B625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7C3A">
        <w:rPr>
          <w:rFonts w:ascii="Times New Roman" w:hAnsi="Times New Roman" w:cs="Times New Roman"/>
          <w:sz w:val="24"/>
          <w:szCs w:val="24"/>
        </w:rPr>
        <w:t>Locate the data file</w:t>
      </w:r>
      <w:r w:rsidR="006C38D1" w:rsidRPr="00AC7C3A">
        <w:rPr>
          <w:rFonts w:ascii="Times New Roman" w:hAnsi="Times New Roman" w:cs="Times New Roman"/>
          <w:sz w:val="24"/>
          <w:szCs w:val="24"/>
        </w:rPr>
        <w:t xml:space="preserve"> (</w:t>
      </w:r>
      <w:r w:rsidR="008574B6" w:rsidRPr="00AC7C3A">
        <w:rPr>
          <w:rFonts w:ascii="Times New Roman" w:hAnsi="Times New Roman" w:cs="Times New Roman"/>
          <w:sz w:val="24"/>
          <w:szCs w:val="24"/>
        </w:rPr>
        <w:t>Assignment_</w:t>
      </w:r>
      <w:r w:rsidR="00432660" w:rsidRPr="00AC7C3A">
        <w:rPr>
          <w:rFonts w:ascii="Times New Roman" w:hAnsi="Times New Roman" w:cs="Times New Roman"/>
          <w:sz w:val="24"/>
          <w:szCs w:val="24"/>
        </w:rPr>
        <w:t>BusStats</w:t>
      </w:r>
      <w:r w:rsidR="006C38D1" w:rsidRPr="00AC7C3A">
        <w:rPr>
          <w:rFonts w:ascii="Times New Roman" w:hAnsi="Times New Roman" w:cs="Times New Roman"/>
          <w:sz w:val="24"/>
          <w:szCs w:val="24"/>
        </w:rPr>
        <w:t>.xls)</w:t>
      </w:r>
      <w:r w:rsidRPr="00AC7C3A">
        <w:rPr>
          <w:rFonts w:ascii="Times New Roman" w:hAnsi="Times New Roman" w:cs="Times New Roman"/>
          <w:sz w:val="24"/>
          <w:szCs w:val="24"/>
        </w:rPr>
        <w:t xml:space="preserve"> on </w:t>
      </w:r>
      <w:r w:rsidR="006C38D1" w:rsidRPr="00AC7C3A">
        <w:rPr>
          <w:rFonts w:ascii="Times New Roman" w:hAnsi="Times New Roman" w:cs="Times New Roman"/>
          <w:sz w:val="24"/>
          <w:szCs w:val="24"/>
        </w:rPr>
        <w:t xml:space="preserve">CANVAS.  </w:t>
      </w:r>
    </w:p>
    <w:p w:rsidR="0010748C" w:rsidRPr="00AC7C3A" w:rsidRDefault="006C38D1" w:rsidP="0010748C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C3A">
        <w:rPr>
          <w:rFonts w:ascii="Times New Roman" w:hAnsi="Times New Roman" w:cs="Times New Roman"/>
          <w:sz w:val="24"/>
          <w:szCs w:val="24"/>
        </w:rPr>
        <w:t>Us</w:t>
      </w:r>
      <w:r w:rsidR="00BC4DF9">
        <w:rPr>
          <w:rFonts w:ascii="Times New Roman" w:hAnsi="Times New Roman" w:cs="Times New Roman"/>
          <w:sz w:val="24"/>
          <w:szCs w:val="24"/>
        </w:rPr>
        <w:t>e</w:t>
      </w:r>
      <w:r w:rsidRPr="00AC7C3A">
        <w:rPr>
          <w:rFonts w:ascii="Times New Roman" w:hAnsi="Times New Roman" w:cs="Times New Roman"/>
          <w:sz w:val="24"/>
          <w:szCs w:val="24"/>
        </w:rPr>
        <w:t xml:space="preserve"> the most appropriate type of graph </w:t>
      </w:r>
      <w:r w:rsidR="00114690" w:rsidRPr="00AC7C3A">
        <w:rPr>
          <w:rFonts w:ascii="Times New Roman" w:hAnsi="Times New Roman" w:cs="Times New Roman"/>
          <w:sz w:val="24"/>
          <w:szCs w:val="24"/>
        </w:rPr>
        <w:t xml:space="preserve">to </w:t>
      </w:r>
      <w:r w:rsidRPr="00AC7C3A">
        <w:rPr>
          <w:rFonts w:ascii="Times New Roman" w:hAnsi="Times New Roman" w:cs="Times New Roman"/>
          <w:sz w:val="24"/>
          <w:szCs w:val="24"/>
        </w:rPr>
        <w:t xml:space="preserve">present </w:t>
      </w:r>
      <w:r w:rsidR="00CF4E77">
        <w:rPr>
          <w:rFonts w:ascii="Times New Roman" w:hAnsi="Times New Roman" w:cs="Times New Roman"/>
          <w:sz w:val="24"/>
          <w:szCs w:val="24"/>
        </w:rPr>
        <w:t xml:space="preserve">the </w:t>
      </w:r>
      <w:r w:rsidRPr="00AC7C3A">
        <w:rPr>
          <w:rFonts w:ascii="Times New Roman" w:hAnsi="Times New Roman" w:cs="Times New Roman"/>
          <w:sz w:val="24"/>
          <w:szCs w:val="24"/>
        </w:rPr>
        <w:t>weekly closing price</w:t>
      </w:r>
      <w:r w:rsidR="006B4056">
        <w:rPr>
          <w:rFonts w:ascii="Times New Roman" w:hAnsi="Times New Roman" w:cs="Times New Roman"/>
          <w:sz w:val="24"/>
          <w:szCs w:val="24"/>
        </w:rPr>
        <w:t xml:space="preserve"> of </w:t>
      </w:r>
      <w:r w:rsidR="00114690" w:rsidRPr="00AC7C3A">
        <w:rPr>
          <w:rFonts w:ascii="Times New Roman" w:hAnsi="Times New Roman" w:cs="Times New Roman"/>
          <w:sz w:val="24"/>
          <w:szCs w:val="24"/>
        </w:rPr>
        <w:t>Bitcoin</w:t>
      </w:r>
      <w:r w:rsidR="00D92BE7">
        <w:rPr>
          <w:rFonts w:ascii="Times New Roman" w:hAnsi="Times New Roman" w:cs="Times New Roman"/>
          <w:sz w:val="24"/>
          <w:szCs w:val="24"/>
        </w:rPr>
        <w:t xml:space="preserve"> (BIT)</w:t>
      </w:r>
      <w:r w:rsidRPr="00AC7C3A">
        <w:rPr>
          <w:rFonts w:ascii="Times New Roman" w:hAnsi="Times New Roman" w:cs="Times New Roman"/>
          <w:sz w:val="24"/>
          <w:szCs w:val="24"/>
        </w:rPr>
        <w:t xml:space="preserve"> and provide a general description</w:t>
      </w:r>
      <w:r w:rsidR="00BC4DF9">
        <w:rPr>
          <w:rFonts w:ascii="Times New Roman" w:hAnsi="Times New Roman" w:cs="Times New Roman"/>
          <w:sz w:val="24"/>
          <w:szCs w:val="24"/>
        </w:rPr>
        <w:t>, commenting on the trend</w:t>
      </w:r>
      <w:r w:rsidR="00CF4E77">
        <w:rPr>
          <w:rFonts w:ascii="Times New Roman" w:hAnsi="Times New Roman" w:cs="Times New Roman"/>
          <w:sz w:val="24"/>
          <w:szCs w:val="24"/>
        </w:rPr>
        <w:t>.</w:t>
      </w:r>
      <w:r w:rsidR="006C5306" w:rsidRPr="00AC7C3A">
        <w:rPr>
          <w:rFonts w:ascii="Times New Roman" w:hAnsi="Times New Roman" w:cs="Times New Roman"/>
          <w:sz w:val="24"/>
          <w:szCs w:val="24"/>
        </w:rPr>
        <w:t xml:space="preserve"> </w:t>
      </w:r>
      <w:r w:rsidR="0028088C" w:rsidRPr="00AC7C3A">
        <w:rPr>
          <w:rFonts w:ascii="Times New Roman" w:hAnsi="Times New Roman" w:cs="Times New Roman"/>
          <w:sz w:val="24"/>
          <w:szCs w:val="24"/>
        </w:rPr>
        <w:t>[Topic 1]</w:t>
      </w:r>
      <w:r w:rsidR="00DA3F84" w:rsidRPr="00AC7C3A">
        <w:rPr>
          <w:rFonts w:ascii="Times New Roman" w:hAnsi="Times New Roman" w:cs="Times New Roman"/>
          <w:sz w:val="24"/>
          <w:szCs w:val="24"/>
        </w:rPr>
        <w:t xml:space="preserve"> </w:t>
      </w:r>
      <w:r w:rsidR="00DF3456" w:rsidRPr="00AC7C3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1C34" w:rsidRPr="00AC7C3A" w:rsidRDefault="00A72456" w:rsidP="0028088C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C3A">
        <w:rPr>
          <w:rFonts w:ascii="Times New Roman" w:hAnsi="Times New Roman" w:cs="Times New Roman"/>
          <w:sz w:val="24"/>
          <w:szCs w:val="24"/>
        </w:rPr>
        <w:t xml:space="preserve">Calculate the weekly return </w:t>
      </w:r>
      <w:r w:rsidR="00D92BE7">
        <w:rPr>
          <w:rFonts w:ascii="Times New Roman" w:hAnsi="Times New Roman" w:cs="Times New Roman"/>
          <w:sz w:val="24"/>
          <w:szCs w:val="24"/>
        </w:rPr>
        <w:t xml:space="preserve">for BIT </w:t>
      </w:r>
      <w:r w:rsidRPr="00AC7C3A">
        <w:rPr>
          <w:rFonts w:ascii="Times New Roman" w:hAnsi="Times New Roman" w:cs="Times New Roman"/>
          <w:sz w:val="24"/>
          <w:szCs w:val="24"/>
        </w:rPr>
        <w:t>and construct a histogram</w:t>
      </w:r>
      <w:r w:rsidR="006C38D1" w:rsidRPr="00AC7C3A">
        <w:rPr>
          <w:rFonts w:ascii="Times New Roman" w:hAnsi="Times New Roman" w:cs="Times New Roman"/>
          <w:sz w:val="24"/>
          <w:szCs w:val="24"/>
        </w:rPr>
        <w:t xml:space="preserve">.  Does the data </w:t>
      </w:r>
      <w:r w:rsidR="00D92BE7">
        <w:rPr>
          <w:rFonts w:ascii="Times New Roman" w:hAnsi="Times New Roman" w:cs="Times New Roman"/>
          <w:sz w:val="24"/>
          <w:szCs w:val="24"/>
        </w:rPr>
        <w:t xml:space="preserve">on return rates </w:t>
      </w:r>
      <w:r w:rsidR="006C38D1" w:rsidRPr="00AC7C3A">
        <w:rPr>
          <w:rFonts w:ascii="Times New Roman" w:hAnsi="Times New Roman" w:cs="Times New Roman"/>
          <w:sz w:val="24"/>
          <w:szCs w:val="24"/>
        </w:rPr>
        <w:t xml:space="preserve">appear normally distributed?   </w:t>
      </w:r>
      <w:r w:rsidR="00013A37" w:rsidRPr="00AC7C3A">
        <w:rPr>
          <w:rFonts w:ascii="Times New Roman" w:hAnsi="Times New Roman" w:cs="Times New Roman"/>
          <w:sz w:val="24"/>
          <w:szCs w:val="24"/>
        </w:rPr>
        <w:t>On the basis of z-scores do you find</w:t>
      </w:r>
      <w:r w:rsidR="006C38D1" w:rsidRPr="00AC7C3A">
        <w:rPr>
          <w:rFonts w:ascii="Times New Roman" w:hAnsi="Times New Roman" w:cs="Times New Roman"/>
          <w:sz w:val="24"/>
          <w:szCs w:val="24"/>
        </w:rPr>
        <w:t xml:space="preserve"> evidence of o</w:t>
      </w:r>
      <w:r w:rsidR="00A877C6" w:rsidRPr="00AC7C3A">
        <w:rPr>
          <w:rFonts w:ascii="Times New Roman" w:hAnsi="Times New Roman" w:cs="Times New Roman"/>
          <w:sz w:val="24"/>
          <w:szCs w:val="24"/>
        </w:rPr>
        <w:t xml:space="preserve">utliers?  </w:t>
      </w:r>
      <w:r w:rsidRPr="00AC7C3A">
        <w:rPr>
          <w:rFonts w:ascii="Times New Roman" w:hAnsi="Times New Roman" w:cs="Times New Roman"/>
          <w:sz w:val="24"/>
          <w:szCs w:val="24"/>
        </w:rPr>
        <w:t>Hint: the formula for a return is (</w:t>
      </w:r>
      <w:r w:rsidR="00741BDF" w:rsidRPr="00AC7C3A">
        <w:rPr>
          <w:rFonts w:ascii="Times New Roman" w:hAnsi="Times New Roman" w:cs="Times New Roman"/>
          <w:sz w:val="24"/>
          <w:szCs w:val="24"/>
        </w:rPr>
        <w:t xml:space="preserve">Current </w:t>
      </w:r>
      <w:r w:rsidRPr="00AC7C3A">
        <w:rPr>
          <w:rFonts w:ascii="Times New Roman" w:hAnsi="Times New Roman" w:cs="Times New Roman"/>
          <w:sz w:val="24"/>
          <w:szCs w:val="24"/>
        </w:rPr>
        <w:t>Price –</w:t>
      </w:r>
      <w:r w:rsidR="00D62454" w:rsidRPr="00AC7C3A">
        <w:rPr>
          <w:rFonts w:ascii="Times New Roman" w:hAnsi="Times New Roman" w:cs="Times New Roman"/>
          <w:sz w:val="24"/>
          <w:szCs w:val="24"/>
        </w:rPr>
        <w:t xml:space="preserve"> </w:t>
      </w:r>
      <w:r w:rsidR="00741BDF" w:rsidRPr="00AC7C3A">
        <w:rPr>
          <w:rFonts w:ascii="Times New Roman" w:hAnsi="Times New Roman" w:cs="Times New Roman"/>
          <w:sz w:val="24"/>
          <w:szCs w:val="24"/>
        </w:rPr>
        <w:t>Previous</w:t>
      </w:r>
      <w:r w:rsidR="00AB48F0" w:rsidRPr="00AC7C3A">
        <w:rPr>
          <w:rFonts w:ascii="Times New Roman" w:hAnsi="Times New Roman" w:cs="Times New Roman"/>
          <w:sz w:val="24"/>
          <w:szCs w:val="24"/>
        </w:rPr>
        <w:t xml:space="preserve"> price)/</w:t>
      </w:r>
      <w:r w:rsidR="00741BDF" w:rsidRPr="00AC7C3A">
        <w:rPr>
          <w:rFonts w:ascii="Times New Roman" w:hAnsi="Times New Roman" w:cs="Times New Roman"/>
          <w:sz w:val="24"/>
          <w:szCs w:val="24"/>
        </w:rPr>
        <w:t>Previous</w:t>
      </w:r>
      <w:r w:rsidR="00AB48F0" w:rsidRPr="00AC7C3A">
        <w:rPr>
          <w:rFonts w:ascii="Times New Roman" w:hAnsi="Times New Roman" w:cs="Times New Roman"/>
          <w:sz w:val="24"/>
          <w:szCs w:val="24"/>
        </w:rPr>
        <w:t xml:space="preserve"> price</w:t>
      </w:r>
      <w:r w:rsidRPr="00AC7C3A">
        <w:rPr>
          <w:rFonts w:ascii="Times New Roman" w:hAnsi="Times New Roman" w:cs="Times New Roman"/>
          <w:sz w:val="24"/>
          <w:szCs w:val="24"/>
        </w:rPr>
        <w:t xml:space="preserve"> multiplied by 100</w:t>
      </w:r>
      <w:r w:rsidR="007874BF">
        <w:rPr>
          <w:rFonts w:ascii="Times New Roman" w:hAnsi="Times New Roman" w:cs="Times New Roman"/>
          <w:sz w:val="24"/>
          <w:szCs w:val="24"/>
        </w:rPr>
        <w:t>.</w:t>
      </w:r>
      <w:r w:rsidR="0010748C" w:rsidRPr="00AC7C3A">
        <w:rPr>
          <w:rFonts w:ascii="Times New Roman" w:hAnsi="Times New Roman" w:cs="Times New Roman"/>
          <w:sz w:val="24"/>
          <w:szCs w:val="24"/>
        </w:rPr>
        <w:t xml:space="preserve"> </w:t>
      </w:r>
      <w:r w:rsidR="0010748C" w:rsidRPr="00AC7C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748C" w:rsidRPr="00AC7C3A">
        <w:rPr>
          <w:rFonts w:ascii="Times New Roman" w:hAnsi="Times New Roman" w:cs="Times New Roman"/>
          <w:sz w:val="24"/>
          <w:szCs w:val="24"/>
        </w:rPr>
        <w:t>[Topics 1</w:t>
      </w:r>
      <w:r w:rsidR="00AB48F0" w:rsidRPr="00AC7C3A">
        <w:rPr>
          <w:rFonts w:ascii="Times New Roman" w:hAnsi="Times New Roman" w:cs="Times New Roman"/>
          <w:sz w:val="24"/>
          <w:szCs w:val="24"/>
        </w:rPr>
        <w:t>-</w:t>
      </w:r>
      <w:r w:rsidR="00013A37" w:rsidRPr="00AC7C3A">
        <w:rPr>
          <w:rFonts w:ascii="Times New Roman" w:hAnsi="Times New Roman" w:cs="Times New Roman"/>
          <w:sz w:val="24"/>
          <w:szCs w:val="24"/>
        </w:rPr>
        <w:t>4</w:t>
      </w:r>
      <w:r w:rsidR="0010748C" w:rsidRPr="00AC7C3A">
        <w:rPr>
          <w:rFonts w:ascii="Times New Roman" w:hAnsi="Times New Roman" w:cs="Times New Roman"/>
          <w:sz w:val="24"/>
          <w:szCs w:val="24"/>
        </w:rPr>
        <w:t>]</w:t>
      </w:r>
      <w:r w:rsidR="00DF3456" w:rsidRPr="00AC7C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05C71" w:rsidRPr="00AC7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8D1" w:rsidRPr="00AC7C3A" w:rsidRDefault="006B1C34" w:rsidP="00B625B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3A">
        <w:rPr>
          <w:rFonts w:ascii="Times New Roman" w:hAnsi="Times New Roman" w:cs="Times New Roman"/>
          <w:sz w:val="24"/>
          <w:szCs w:val="24"/>
        </w:rPr>
        <w:t xml:space="preserve">Calculate and interpret the three </w:t>
      </w:r>
      <w:r w:rsidR="006B4056">
        <w:rPr>
          <w:rFonts w:ascii="Times New Roman" w:hAnsi="Times New Roman" w:cs="Times New Roman"/>
          <w:sz w:val="24"/>
          <w:szCs w:val="24"/>
        </w:rPr>
        <w:t>aspects of Descriptive Analysis</w:t>
      </w:r>
      <w:r w:rsidR="006B4056" w:rsidRPr="006B4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4056" w:rsidRPr="00AC7C3A">
        <w:rPr>
          <w:rFonts w:ascii="Times New Roman" w:hAnsi="Times New Roman" w:cs="Times New Roman"/>
          <w:color w:val="000000" w:themeColor="text1"/>
          <w:sz w:val="24"/>
          <w:szCs w:val="24"/>
        </w:rPr>
        <w:t>for weekly return</w:t>
      </w:r>
      <w:r w:rsidR="006B40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C7C3A">
        <w:rPr>
          <w:rFonts w:ascii="Times New Roman" w:hAnsi="Times New Roman" w:cs="Times New Roman"/>
          <w:sz w:val="24"/>
          <w:szCs w:val="24"/>
        </w:rPr>
        <w:t xml:space="preserve"> Location, Shape and Spread</w:t>
      </w:r>
      <w:r w:rsidR="00013A37" w:rsidRPr="00AC7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Hint: make sure you interpret these measures in the context of the data </w:t>
      </w:r>
      <w:r w:rsidR="00D82633" w:rsidRPr="00AC7C3A">
        <w:rPr>
          <w:rFonts w:ascii="Times New Roman" w:hAnsi="Times New Roman" w:cs="Times New Roman"/>
          <w:color w:val="000000" w:themeColor="text1"/>
          <w:sz w:val="24"/>
          <w:szCs w:val="24"/>
        </w:rPr>
        <w:t>and pay a</w:t>
      </w:r>
      <w:r w:rsidR="00013A37" w:rsidRPr="00AC7C3A">
        <w:rPr>
          <w:rFonts w:ascii="Times New Roman" w:hAnsi="Times New Roman" w:cs="Times New Roman"/>
          <w:color w:val="000000" w:themeColor="text1"/>
          <w:sz w:val="24"/>
          <w:szCs w:val="24"/>
        </w:rPr>
        <w:t>ttention to the unit of measurement</w:t>
      </w:r>
      <w:r w:rsidR="007874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C7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38D1" w:rsidRPr="00AC7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088C" w:rsidRPr="00AC7C3A">
        <w:rPr>
          <w:rFonts w:ascii="Times New Roman" w:hAnsi="Times New Roman" w:cs="Times New Roman"/>
          <w:color w:val="000000" w:themeColor="text1"/>
          <w:sz w:val="24"/>
          <w:szCs w:val="24"/>
        </w:rPr>
        <w:t>[Topic</w:t>
      </w:r>
      <w:r w:rsidR="00AB48F0" w:rsidRPr="00AC7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28088C" w:rsidRPr="00AC7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</w:p>
    <w:p w:rsidR="00074902" w:rsidRPr="00AC7C3A" w:rsidRDefault="00074902" w:rsidP="00074902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C3A">
        <w:rPr>
          <w:rFonts w:ascii="Times New Roman" w:hAnsi="Times New Roman" w:cs="Times New Roman"/>
          <w:sz w:val="24"/>
          <w:szCs w:val="24"/>
        </w:rPr>
        <w:t xml:space="preserve">Construct a 95% confidence interval </w:t>
      </w:r>
      <w:r w:rsidR="00CF4E77">
        <w:rPr>
          <w:rFonts w:ascii="Times New Roman" w:hAnsi="Times New Roman" w:cs="Times New Roman"/>
          <w:sz w:val="24"/>
          <w:szCs w:val="24"/>
        </w:rPr>
        <w:t xml:space="preserve">for </w:t>
      </w:r>
      <w:r w:rsidR="00D92BE7">
        <w:rPr>
          <w:rFonts w:ascii="Times New Roman" w:hAnsi="Times New Roman" w:cs="Times New Roman"/>
          <w:sz w:val="24"/>
          <w:szCs w:val="24"/>
        </w:rPr>
        <w:t xml:space="preserve">BIT </w:t>
      </w:r>
      <w:r w:rsidR="00CF4E77">
        <w:rPr>
          <w:rFonts w:ascii="Times New Roman" w:hAnsi="Times New Roman" w:cs="Times New Roman"/>
          <w:sz w:val="24"/>
          <w:szCs w:val="24"/>
        </w:rPr>
        <w:t>return</w:t>
      </w:r>
      <w:r w:rsidRPr="00AC7C3A">
        <w:rPr>
          <w:rFonts w:ascii="Times New Roman" w:hAnsi="Times New Roman" w:cs="Times New Roman"/>
          <w:sz w:val="24"/>
          <w:szCs w:val="24"/>
        </w:rPr>
        <w:t xml:space="preserve"> and interpret the interval. [Topics 6-7]</w:t>
      </w:r>
    </w:p>
    <w:p w:rsidR="002A1F23" w:rsidRPr="00AC7C3A" w:rsidRDefault="002A1F23" w:rsidP="002A1F2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C3A">
        <w:rPr>
          <w:rFonts w:ascii="Times New Roman" w:hAnsi="Times New Roman" w:cs="Times New Roman"/>
          <w:sz w:val="24"/>
          <w:szCs w:val="24"/>
        </w:rPr>
        <w:t xml:space="preserve">An investment advisor claimed that </w:t>
      </w:r>
      <w:r w:rsidR="00D92BE7">
        <w:rPr>
          <w:rFonts w:ascii="Times New Roman" w:hAnsi="Times New Roman" w:cs="Times New Roman"/>
          <w:sz w:val="24"/>
          <w:szCs w:val="24"/>
        </w:rPr>
        <w:t>BIT return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AC7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2%</w:t>
      </w:r>
      <w:r w:rsidRPr="00AC7C3A">
        <w:rPr>
          <w:rFonts w:ascii="Times New Roman" w:hAnsi="Times New Roman" w:cs="Times New Roman"/>
          <w:sz w:val="24"/>
          <w:szCs w:val="24"/>
        </w:rPr>
        <w:t>. Do you agree? Justify your reasoning using a two-tailed hypothesis test approach at the significance level of 5%. [Topic 8]</w:t>
      </w:r>
    </w:p>
    <w:p w:rsidR="002A1F23" w:rsidRDefault="002A1F23" w:rsidP="002A1F2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</w:t>
      </w:r>
      <w:r w:rsidRPr="00AC7C3A">
        <w:rPr>
          <w:rFonts w:ascii="Times New Roman" w:hAnsi="Times New Roman" w:cs="Times New Roman"/>
          <w:sz w:val="24"/>
          <w:szCs w:val="24"/>
        </w:rPr>
        <w:t xml:space="preserve"> steps 1-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C7C3A">
        <w:rPr>
          <w:rFonts w:ascii="Times New Roman" w:hAnsi="Times New Roman" w:cs="Times New Roman"/>
          <w:sz w:val="24"/>
          <w:szCs w:val="24"/>
        </w:rPr>
        <w:t xml:space="preserve"> above for </w:t>
      </w:r>
      <w:r>
        <w:rPr>
          <w:rFonts w:ascii="Times New Roman" w:hAnsi="Times New Roman" w:cs="Times New Roman"/>
          <w:sz w:val="24"/>
          <w:szCs w:val="24"/>
        </w:rPr>
        <w:t>another financial stock traded at the</w:t>
      </w:r>
      <w:r w:rsidRPr="00AC7C3A">
        <w:rPr>
          <w:rFonts w:ascii="Times New Roman" w:hAnsi="Times New Roman" w:cs="Times New Roman"/>
          <w:sz w:val="24"/>
          <w:szCs w:val="24"/>
        </w:rPr>
        <w:t xml:space="preserve"> Australia Securities Exchange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7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C7C3A">
        <w:rPr>
          <w:rFonts w:ascii="Times New Roman" w:hAnsi="Times New Roman" w:cs="Times New Roman"/>
          <w:sz w:val="24"/>
          <w:szCs w:val="24"/>
        </w:rPr>
        <w:t>Macquarie Group Limited (MAC)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72E" w:rsidRPr="00AC7C3A" w:rsidRDefault="00CF4E77" w:rsidP="00975AD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 the</w:t>
      </w:r>
      <w:r w:rsidR="00D92BE7">
        <w:rPr>
          <w:rFonts w:ascii="Times New Roman" w:hAnsi="Times New Roman" w:cs="Times New Roman"/>
          <w:sz w:val="24"/>
          <w:szCs w:val="24"/>
        </w:rPr>
        <w:t xml:space="preserve"> association between BIT</w:t>
      </w:r>
      <w:r>
        <w:rPr>
          <w:rFonts w:ascii="Times New Roman" w:hAnsi="Times New Roman" w:cs="Times New Roman"/>
          <w:sz w:val="24"/>
          <w:szCs w:val="24"/>
        </w:rPr>
        <w:t xml:space="preserve"> and MAC</w:t>
      </w:r>
      <w:r w:rsidR="00D92BE7">
        <w:rPr>
          <w:rFonts w:ascii="Times New Roman" w:hAnsi="Times New Roman" w:cs="Times New Roman"/>
          <w:sz w:val="24"/>
          <w:szCs w:val="24"/>
        </w:rPr>
        <w:t xml:space="preserve"> returns</w:t>
      </w:r>
      <w:r>
        <w:rPr>
          <w:rFonts w:ascii="Times New Roman" w:hAnsi="Times New Roman" w:cs="Times New Roman"/>
          <w:sz w:val="24"/>
          <w:szCs w:val="24"/>
        </w:rPr>
        <w:t>. Specifically, c</w:t>
      </w:r>
      <w:r w:rsidR="00B95ACE">
        <w:rPr>
          <w:rFonts w:ascii="Times New Roman" w:hAnsi="Times New Roman" w:cs="Times New Roman"/>
          <w:sz w:val="24"/>
          <w:szCs w:val="24"/>
        </w:rPr>
        <w:t>onstruct</w:t>
      </w:r>
      <w:r w:rsidR="00FC14C2">
        <w:rPr>
          <w:rFonts w:ascii="Times New Roman" w:hAnsi="Times New Roman" w:cs="Times New Roman"/>
          <w:sz w:val="24"/>
          <w:szCs w:val="24"/>
        </w:rPr>
        <w:t xml:space="preserve"> a</w:t>
      </w:r>
      <w:r w:rsidR="002A1F23">
        <w:rPr>
          <w:rFonts w:ascii="Times New Roman" w:hAnsi="Times New Roman" w:cs="Times New Roman"/>
          <w:sz w:val="24"/>
          <w:szCs w:val="24"/>
        </w:rPr>
        <w:t xml:space="preserve"> </w:t>
      </w:r>
      <w:r w:rsidR="00A4272E">
        <w:rPr>
          <w:rFonts w:ascii="Times New Roman" w:hAnsi="Times New Roman" w:cs="Times New Roman"/>
          <w:sz w:val="24"/>
          <w:szCs w:val="24"/>
        </w:rPr>
        <w:t xml:space="preserve">contingency table </w:t>
      </w:r>
      <w:r w:rsidR="00FC14C2">
        <w:rPr>
          <w:rFonts w:ascii="Times New Roman" w:hAnsi="Times New Roman" w:cs="Times New Roman"/>
          <w:sz w:val="24"/>
          <w:szCs w:val="24"/>
        </w:rPr>
        <w:t xml:space="preserve">for </w:t>
      </w:r>
      <w:r w:rsidR="006B4056">
        <w:rPr>
          <w:rFonts w:ascii="Times New Roman" w:hAnsi="Times New Roman" w:cs="Times New Roman"/>
          <w:sz w:val="24"/>
          <w:szCs w:val="24"/>
        </w:rPr>
        <w:t xml:space="preserve">the </w:t>
      </w:r>
      <w:r w:rsidR="002A1F23">
        <w:rPr>
          <w:rFonts w:ascii="Times New Roman" w:hAnsi="Times New Roman" w:cs="Times New Roman"/>
          <w:sz w:val="24"/>
          <w:szCs w:val="24"/>
        </w:rPr>
        <w:t>positive and non-positive returns</w:t>
      </w:r>
      <w:r w:rsidR="00FC14C2">
        <w:rPr>
          <w:rFonts w:ascii="Times New Roman" w:hAnsi="Times New Roman" w:cs="Times New Roman"/>
          <w:sz w:val="24"/>
          <w:szCs w:val="24"/>
        </w:rPr>
        <w:t xml:space="preserve"> of the </w:t>
      </w:r>
      <w:r w:rsidR="00D92BE7">
        <w:rPr>
          <w:rFonts w:ascii="Times New Roman" w:hAnsi="Times New Roman" w:cs="Times New Roman"/>
          <w:sz w:val="24"/>
          <w:szCs w:val="24"/>
        </w:rPr>
        <w:t xml:space="preserve">two </w:t>
      </w:r>
      <w:r w:rsidR="00FC14C2">
        <w:rPr>
          <w:rFonts w:ascii="Times New Roman" w:hAnsi="Times New Roman" w:cs="Times New Roman"/>
          <w:sz w:val="24"/>
          <w:szCs w:val="24"/>
        </w:rPr>
        <w:t>stocks</w:t>
      </w:r>
      <w:r>
        <w:rPr>
          <w:rFonts w:ascii="Times New Roman" w:hAnsi="Times New Roman" w:cs="Times New Roman"/>
          <w:sz w:val="24"/>
          <w:szCs w:val="24"/>
        </w:rPr>
        <w:t xml:space="preserve"> and c</w:t>
      </w:r>
      <w:r w:rsidR="00B95ACE">
        <w:rPr>
          <w:rFonts w:ascii="Times New Roman" w:hAnsi="Times New Roman" w:cs="Times New Roman"/>
          <w:sz w:val="24"/>
          <w:szCs w:val="24"/>
        </w:rPr>
        <w:t>alculate the following: a) Prob (</w:t>
      </w:r>
      <w:r w:rsidR="00D92BE7">
        <w:rPr>
          <w:rFonts w:ascii="Times New Roman" w:hAnsi="Times New Roman" w:cs="Times New Roman"/>
          <w:sz w:val="24"/>
          <w:szCs w:val="24"/>
        </w:rPr>
        <w:t>BIT return is positive</w:t>
      </w:r>
      <w:r w:rsidR="00B95ACE">
        <w:rPr>
          <w:rFonts w:ascii="Times New Roman" w:hAnsi="Times New Roman" w:cs="Times New Roman"/>
          <w:sz w:val="24"/>
          <w:szCs w:val="24"/>
        </w:rPr>
        <w:t>), b) Prob (MAC</w:t>
      </w:r>
      <w:r w:rsidR="00D92BE7">
        <w:rPr>
          <w:rFonts w:ascii="Times New Roman" w:hAnsi="Times New Roman" w:cs="Times New Roman"/>
          <w:sz w:val="24"/>
          <w:szCs w:val="24"/>
        </w:rPr>
        <w:t xml:space="preserve"> return is positive</w:t>
      </w:r>
      <w:r w:rsidR="00B95ACE">
        <w:rPr>
          <w:rFonts w:ascii="Times New Roman" w:hAnsi="Times New Roman" w:cs="Times New Roman"/>
          <w:sz w:val="24"/>
          <w:szCs w:val="24"/>
        </w:rPr>
        <w:t>),</w:t>
      </w:r>
      <w:r w:rsidR="0073394A">
        <w:rPr>
          <w:rFonts w:ascii="Times New Roman" w:hAnsi="Times New Roman" w:cs="Times New Roman"/>
          <w:sz w:val="24"/>
          <w:szCs w:val="24"/>
        </w:rPr>
        <w:t xml:space="preserve"> and</w:t>
      </w:r>
      <w:r w:rsidR="00B95ACE">
        <w:rPr>
          <w:rFonts w:ascii="Times New Roman" w:hAnsi="Times New Roman" w:cs="Times New Roman"/>
          <w:sz w:val="24"/>
          <w:szCs w:val="24"/>
        </w:rPr>
        <w:t xml:space="preserve"> c) Prob (positive </w:t>
      </w:r>
      <w:r w:rsidR="00D92BE7">
        <w:rPr>
          <w:rFonts w:ascii="Times New Roman" w:hAnsi="Times New Roman" w:cs="Times New Roman"/>
          <w:sz w:val="24"/>
          <w:szCs w:val="24"/>
        </w:rPr>
        <w:t>BIT re</w:t>
      </w:r>
      <w:bookmarkStart w:id="0" w:name="_GoBack"/>
      <w:bookmarkEnd w:id="0"/>
      <w:r w:rsidR="00D92BE7">
        <w:rPr>
          <w:rFonts w:ascii="Times New Roman" w:hAnsi="Times New Roman" w:cs="Times New Roman"/>
          <w:sz w:val="24"/>
          <w:szCs w:val="24"/>
        </w:rPr>
        <w:t>turn</w:t>
      </w:r>
      <w:r>
        <w:rPr>
          <w:rFonts w:ascii="Times New Roman" w:hAnsi="Times New Roman" w:cs="Times New Roman"/>
          <w:sz w:val="24"/>
          <w:szCs w:val="24"/>
        </w:rPr>
        <w:t xml:space="preserve"> conditional on</w:t>
      </w:r>
      <w:r w:rsidR="008E1FF9">
        <w:rPr>
          <w:rFonts w:ascii="Times New Roman" w:hAnsi="Times New Roman" w:cs="Times New Roman"/>
          <w:sz w:val="24"/>
          <w:szCs w:val="24"/>
        </w:rPr>
        <w:t xml:space="preserve"> </w:t>
      </w:r>
      <w:r w:rsidR="00B95ACE">
        <w:rPr>
          <w:rFonts w:ascii="Times New Roman" w:hAnsi="Times New Roman" w:cs="Times New Roman"/>
          <w:sz w:val="24"/>
          <w:szCs w:val="24"/>
        </w:rPr>
        <w:t>positive MAC</w:t>
      </w:r>
      <w:r w:rsidR="00D92BE7">
        <w:rPr>
          <w:rFonts w:ascii="Times New Roman" w:hAnsi="Times New Roman" w:cs="Times New Roman"/>
          <w:sz w:val="24"/>
          <w:szCs w:val="24"/>
        </w:rPr>
        <w:t xml:space="preserve"> return</w:t>
      </w:r>
      <w:r w:rsidR="00B95ACE">
        <w:rPr>
          <w:rFonts w:ascii="Times New Roman" w:hAnsi="Times New Roman" w:cs="Times New Roman"/>
          <w:sz w:val="24"/>
          <w:szCs w:val="24"/>
        </w:rPr>
        <w:t>)</w:t>
      </w:r>
      <w:r w:rsidR="0073394A">
        <w:rPr>
          <w:rFonts w:ascii="Times New Roman" w:hAnsi="Times New Roman" w:cs="Times New Roman"/>
          <w:sz w:val="24"/>
          <w:szCs w:val="24"/>
        </w:rPr>
        <w:t xml:space="preserve">. </w:t>
      </w:r>
      <w:r w:rsidR="00D92BE7">
        <w:rPr>
          <w:rFonts w:ascii="Times New Roman" w:hAnsi="Times New Roman" w:cs="Times New Roman"/>
          <w:sz w:val="24"/>
          <w:szCs w:val="24"/>
        </w:rPr>
        <w:t xml:space="preserve">Are </w:t>
      </w:r>
      <w:r w:rsidR="008F4D9E">
        <w:rPr>
          <w:rFonts w:ascii="Times New Roman" w:hAnsi="Times New Roman" w:cs="Times New Roman"/>
          <w:sz w:val="24"/>
          <w:szCs w:val="24"/>
        </w:rPr>
        <w:t xml:space="preserve">returns to </w:t>
      </w:r>
      <w:r w:rsidR="00D92BE7">
        <w:rPr>
          <w:rFonts w:ascii="Times New Roman" w:hAnsi="Times New Roman" w:cs="Times New Roman"/>
          <w:sz w:val="24"/>
          <w:szCs w:val="24"/>
        </w:rPr>
        <w:t xml:space="preserve">BIT </w:t>
      </w:r>
      <w:r w:rsidR="008F4D9E">
        <w:rPr>
          <w:rFonts w:ascii="Times New Roman" w:hAnsi="Times New Roman" w:cs="Times New Roman"/>
          <w:sz w:val="24"/>
          <w:szCs w:val="24"/>
        </w:rPr>
        <w:t>and M</w:t>
      </w:r>
      <w:r w:rsidR="00D92BE7">
        <w:rPr>
          <w:rFonts w:ascii="Times New Roman" w:hAnsi="Times New Roman" w:cs="Times New Roman"/>
          <w:sz w:val="24"/>
          <w:szCs w:val="24"/>
        </w:rPr>
        <w:t xml:space="preserve">AC statistically independent? </w:t>
      </w:r>
      <w:r w:rsidR="00497444">
        <w:rPr>
          <w:rFonts w:ascii="Times New Roman" w:hAnsi="Times New Roman" w:cs="Times New Roman"/>
          <w:sz w:val="24"/>
          <w:szCs w:val="24"/>
        </w:rPr>
        <w:t>Hint:</w:t>
      </w:r>
      <w:r w:rsidR="005B51C5">
        <w:rPr>
          <w:rFonts w:ascii="Times New Roman" w:hAnsi="Times New Roman" w:cs="Times New Roman"/>
          <w:sz w:val="24"/>
          <w:szCs w:val="24"/>
        </w:rPr>
        <w:t xml:space="preserve"> use the IF function i</w:t>
      </w:r>
      <w:r w:rsidR="00497444">
        <w:rPr>
          <w:rFonts w:ascii="Times New Roman" w:hAnsi="Times New Roman" w:cs="Times New Roman"/>
          <w:sz w:val="24"/>
          <w:szCs w:val="24"/>
        </w:rPr>
        <w:t>n excel to</w:t>
      </w:r>
      <w:r w:rsidR="005B51C5">
        <w:rPr>
          <w:rFonts w:ascii="Times New Roman" w:hAnsi="Times New Roman" w:cs="Times New Roman"/>
          <w:sz w:val="24"/>
          <w:szCs w:val="24"/>
        </w:rPr>
        <w:t xml:space="preserve"> construct the four joint events: +ve and +ve returns, +ve and -ve returns, -ve and +v</w:t>
      </w:r>
      <w:r w:rsidR="00D92BE7">
        <w:rPr>
          <w:rFonts w:ascii="Times New Roman" w:hAnsi="Times New Roman" w:cs="Times New Roman"/>
          <w:sz w:val="24"/>
          <w:szCs w:val="24"/>
        </w:rPr>
        <w:t>e returns, -ve and -ve returns.</w:t>
      </w:r>
      <w:r w:rsidR="005B51C5">
        <w:rPr>
          <w:rFonts w:ascii="Times New Roman" w:hAnsi="Times New Roman" w:cs="Times New Roman"/>
          <w:sz w:val="24"/>
          <w:szCs w:val="24"/>
        </w:rPr>
        <w:t xml:space="preserve"> </w:t>
      </w:r>
      <w:r w:rsidR="00931A17">
        <w:rPr>
          <w:rFonts w:ascii="Times New Roman" w:hAnsi="Times New Roman" w:cs="Times New Roman"/>
          <w:sz w:val="24"/>
          <w:szCs w:val="24"/>
        </w:rPr>
        <w:t>[Topic 3]</w:t>
      </w:r>
    </w:p>
    <w:p w:rsidR="001C0BF9" w:rsidRPr="00AC7C3A" w:rsidRDefault="009B77B1" w:rsidP="00CD2481">
      <w:pPr>
        <w:pStyle w:val="NoSpacing"/>
        <w:ind w:right="480"/>
        <w:rPr>
          <w:rFonts w:ascii="Times New Roman" w:hAnsi="Times New Roman" w:cs="Times New Roman"/>
          <w:sz w:val="24"/>
          <w:szCs w:val="24"/>
        </w:rPr>
      </w:pPr>
      <w:r w:rsidRPr="00AC7C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D2481" w:rsidRPr="00AC7C3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1332A" w:rsidRDefault="0010748C" w:rsidP="00F9117B">
      <w:pPr>
        <w:spacing w:after="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 B</w:t>
      </w:r>
      <w:r w:rsidR="00552B88">
        <w:rPr>
          <w:rFonts w:ascii="Times New Roman" w:hAnsi="Times New Roman" w:cs="Times New Roman"/>
          <w:sz w:val="24"/>
        </w:rPr>
        <w:t xml:space="preserve"> (</w:t>
      </w:r>
      <w:r w:rsidR="00D82633">
        <w:rPr>
          <w:rFonts w:ascii="Times New Roman" w:eastAsiaTheme="minorEastAsia" w:hAnsi="Times New Roman"/>
          <w:sz w:val="24"/>
          <w:szCs w:val="24"/>
          <w:lang w:val="en-AU" w:eastAsia="en-AU"/>
        </w:rPr>
        <w:t>Ministerial Brief = 8</w:t>
      </w:r>
      <w:r w:rsidR="00CD2481">
        <w:rPr>
          <w:rFonts w:ascii="Times New Roman" w:eastAsiaTheme="minorEastAsia" w:hAnsi="Times New Roman"/>
          <w:sz w:val="24"/>
          <w:szCs w:val="24"/>
          <w:lang w:val="en-AU" w:eastAsia="en-AU"/>
        </w:rPr>
        <w:t xml:space="preserve"> marks</w:t>
      </w:r>
      <w:r w:rsidR="00552B88">
        <w:rPr>
          <w:rFonts w:ascii="Times New Roman" w:hAnsi="Times New Roman" w:cs="Times New Roman"/>
          <w:sz w:val="24"/>
        </w:rPr>
        <w:t>)</w:t>
      </w:r>
      <w:r w:rsidR="0011332A">
        <w:rPr>
          <w:rFonts w:ascii="Times New Roman" w:hAnsi="Times New Roman" w:cs="Times New Roman"/>
          <w:sz w:val="24"/>
        </w:rPr>
        <w:t xml:space="preserve">  </w:t>
      </w:r>
    </w:p>
    <w:p w:rsidR="00D82633" w:rsidRDefault="00984B83" w:rsidP="00F9117B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AU"/>
        </w:rPr>
        <w:t>W</w:t>
      </w:r>
      <w:r w:rsidR="00007AE0">
        <w:rPr>
          <w:rFonts w:ascii="Times New Roman" w:hAnsi="Times New Roman" w:cs="Times New Roman"/>
          <w:sz w:val="24"/>
        </w:rPr>
        <w:t>rite a m</w:t>
      </w:r>
      <w:r w:rsidR="00741BDF">
        <w:rPr>
          <w:rFonts w:ascii="Times New Roman" w:hAnsi="Times New Roman" w:cs="Times New Roman"/>
          <w:sz w:val="24"/>
        </w:rPr>
        <w:t>inisterial</w:t>
      </w:r>
      <w:r w:rsidR="00007AE0">
        <w:rPr>
          <w:rFonts w:ascii="Times New Roman" w:hAnsi="Times New Roman" w:cs="Times New Roman"/>
          <w:sz w:val="24"/>
        </w:rPr>
        <w:t xml:space="preserve"> brief of no more than 200 words containing no more than three graphs on whether you can confidently</w:t>
      </w:r>
      <w:r w:rsidR="00F829C2">
        <w:rPr>
          <w:rFonts w:ascii="Times New Roman" w:hAnsi="Times New Roman" w:cs="Times New Roman"/>
          <w:sz w:val="24"/>
        </w:rPr>
        <w:t xml:space="preserve"> recommend investing in the B</w:t>
      </w:r>
      <w:r w:rsidR="00051618">
        <w:rPr>
          <w:rFonts w:ascii="Times New Roman" w:hAnsi="Times New Roman" w:cs="Times New Roman"/>
          <w:sz w:val="24"/>
        </w:rPr>
        <w:t>itcoin</w:t>
      </w:r>
      <w:r w:rsidR="00F829C2">
        <w:rPr>
          <w:rFonts w:ascii="Times New Roman" w:hAnsi="Times New Roman" w:cs="Times New Roman"/>
          <w:sz w:val="24"/>
        </w:rPr>
        <w:t xml:space="preserve">, </w:t>
      </w:r>
      <w:r w:rsidR="00A125BA">
        <w:rPr>
          <w:rFonts w:ascii="Times New Roman" w:hAnsi="Times New Roman" w:cs="Times New Roman"/>
          <w:sz w:val="24"/>
        </w:rPr>
        <w:t xml:space="preserve">as </w:t>
      </w:r>
      <w:r w:rsidR="00F829C2">
        <w:rPr>
          <w:rFonts w:ascii="Times New Roman" w:hAnsi="Times New Roman" w:cs="Times New Roman"/>
          <w:sz w:val="24"/>
        </w:rPr>
        <w:t xml:space="preserve">compared </w:t>
      </w:r>
      <w:r w:rsidR="00F829C2" w:rsidRPr="00AC7C3A">
        <w:rPr>
          <w:rFonts w:ascii="Times New Roman" w:hAnsi="Times New Roman" w:cs="Times New Roman"/>
          <w:sz w:val="24"/>
        </w:rPr>
        <w:t>with</w:t>
      </w:r>
      <w:r w:rsidR="00BC4DF9">
        <w:rPr>
          <w:rFonts w:ascii="Times New Roman" w:hAnsi="Times New Roman" w:cs="Times New Roman"/>
          <w:sz w:val="24"/>
        </w:rPr>
        <w:t xml:space="preserve"> </w:t>
      </w:r>
      <w:r w:rsidR="00A125BA">
        <w:rPr>
          <w:rFonts w:ascii="Times New Roman" w:hAnsi="Times New Roman" w:cs="Times New Roman"/>
          <w:sz w:val="24"/>
        </w:rPr>
        <w:t>MAC</w:t>
      </w:r>
      <w:r w:rsidR="00BC4DF9">
        <w:rPr>
          <w:rFonts w:ascii="Times New Roman" w:hAnsi="Times New Roman" w:cs="Times New Roman"/>
          <w:sz w:val="24"/>
        </w:rPr>
        <w:t xml:space="preserve">. </w:t>
      </w:r>
      <w:r w:rsidR="00741BDF" w:rsidRPr="009F7877">
        <w:rPr>
          <w:rFonts w:ascii="Times New Roman" w:hAnsi="Times New Roman" w:cs="Times New Roman"/>
          <w:sz w:val="24"/>
        </w:rPr>
        <w:t>Hint:</w:t>
      </w:r>
      <w:r w:rsidR="00007AE0" w:rsidRPr="009F7877">
        <w:rPr>
          <w:rFonts w:ascii="Times New Roman" w:hAnsi="Times New Roman" w:cs="Times New Roman"/>
          <w:sz w:val="24"/>
        </w:rPr>
        <w:t xml:space="preserve"> draw on the </w:t>
      </w:r>
      <w:r w:rsidR="00AC7C3A">
        <w:rPr>
          <w:rFonts w:ascii="Times New Roman" w:hAnsi="Times New Roman" w:cs="Times New Roman"/>
          <w:sz w:val="24"/>
        </w:rPr>
        <w:t xml:space="preserve">relevant </w:t>
      </w:r>
      <w:r w:rsidR="00007AE0" w:rsidRPr="009F7877">
        <w:rPr>
          <w:rFonts w:ascii="Times New Roman" w:hAnsi="Times New Roman" w:cs="Times New Roman"/>
          <w:sz w:val="24"/>
        </w:rPr>
        <w:t>evidence you have gathered</w:t>
      </w:r>
      <w:r w:rsidR="00CF7BAB" w:rsidRPr="009F7877">
        <w:rPr>
          <w:rFonts w:ascii="Times New Roman" w:hAnsi="Times New Roman" w:cs="Times New Roman"/>
          <w:sz w:val="24"/>
        </w:rPr>
        <w:t xml:space="preserve"> from Part</w:t>
      </w:r>
      <w:r w:rsidR="00150BC0" w:rsidRPr="009F7877">
        <w:rPr>
          <w:rFonts w:ascii="Times New Roman" w:hAnsi="Times New Roman" w:cs="Times New Roman"/>
          <w:sz w:val="24"/>
        </w:rPr>
        <w:t xml:space="preserve"> </w:t>
      </w:r>
      <w:r w:rsidR="00CF7BAB" w:rsidRPr="009F7877">
        <w:rPr>
          <w:rFonts w:ascii="Times New Roman" w:hAnsi="Times New Roman" w:cs="Times New Roman"/>
          <w:sz w:val="24"/>
        </w:rPr>
        <w:t>A</w:t>
      </w:r>
      <w:r w:rsidR="00E46694" w:rsidRPr="009F7877">
        <w:rPr>
          <w:rFonts w:ascii="Times New Roman" w:hAnsi="Times New Roman" w:cs="Times New Roman"/>
          <w:sz w:val="24"/>
        </w:rPr>
        <w:t xml:space="preserve">, as well as other information/evidence not covered </w:t>
      </w:r>
      <w:r w:rsidR="00F23119" w:rsidRPr="009F7877">
        <w:rPr>
          <w:rFonts w:ascii="Times New Roman" w:hAnsi="Times New Roman" w:cs="Times New Roman"/>
          <w:sz w:val="24"/>
        </w:rPr>
        <w:t xml:space="preserve">here </w:t>
      </w:r>
      <w:r w:rsidR="00E46694" w:rsidRPr="009F7877">
        <w:rPr>
          <w:rFonts w:ascii="Times New Roman" w:hAnsi="Times New Roman" w:cs="Times New Roman"/>
          <w:sz w:val="24"/>
        </w:rPr>
        <w:t>bu</w:t>
      </w:r>
      <w:r w:rsidR="00150BC0" w:rsidRPr="009F7877">
        <w:rPr>
          <w:rFonts w:ascii="Times New Roman" w:hAnsi="Times New Roman" w:cs="Times New Roman"/>
          <w:sz w:val="24"/>
        </w:rPr>
        <w:t xml:space="preserve">t you </w:t>
      </w:r>
      <w:r w:rsidR="00142271" w:rsidRPr="009F7877">
        <w:rPr>
          <w:rFonts w:ascii="Times New Roman" w:hAnsi="Times New Roman" w:cs="Times New Roman"/>
          <w:sz w:val="24"/>
        </w:rPr>
        <w:t>believe is useful.</w:t>
      </w:r>
      <w:r w:rsidR="005435B1" w:rsidRPr="009F7877">
        <w:rPr>
          <w:rFonts w:ascii="Times New Roman" w:hAnsi="Times New Roman" w:cs="Times New Roman"/>
          <w:sz w:val="24"/>
        </w:rPr>
        <w:t xml:space="preserve"> </w:t>
      </w:r>
    </w:p>
    <w:p w:rsidR="00AC7C3A" w:rsidRDefault="00AC7C3A" w:rsidP="009F7877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D82633" w:rsidRDefault="00D82633" w:rsidP="00F9117B">
      <w:pPr>
        <w:pStyle w:val="ListParagraph"/>
        <w:spacing w:after="8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Micro-credential (2 marks)</w:t>
      </w:r>
    </w:p>
    <w:p w:rsidR="002903B3" w:rsidRPr="00AF1533" w:rsidRDefault="00D82633" w:rsidP="00F9117B">
      <w:pPr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val="en-AU" w:eastAsia="en-AU"/>
        </w:rPr>
      </w:pPr>
      <w:r w:rsidRPr="00AF1533">
        <w:rPr>
          <w:rFonts w:ascii="Times New Roman" w:eastAsiaTheme="minorEastAsia" w:hAnsi="Times New Roman" w:cs="Times New Roman"/>
          <w:sz w:val="24"/>
          <w:szCs w:val="24"/>
          <w:lang w:val="en-AU" w:eastAsia="en-AU"/>
        </w:rPr>
        <w:t>C</w:t>
      </w:r>
      <w:r w:rsidR="009F7877" w:rsidRPr="00AF1533">
        <w:rPr>
          <w:rFonts w:ascii="Times New Roman" w:eastAsiaTheme="minorEastAsia" w:hAnsi="Times New Roman" w:cs="Times New Roman"/>
          <w:sz w:val="24"/>
          <w:szCs w:val="24"/>
          <w:lang w:val="en-AU" w:eastAsia="en-AU"/>
        </w:rPr>
        <w:t>omplete a </w:t>
      </w:r>
      <w:hyperlink r:id="rId11" w:history="1">
        <w:r w:rsidR="009F7877" w:rsidRPr="00AF1533">
          <w:rPr>
            <w:rFonts w:ascii="Times New Roman" w:eastAsiaTheme="minorEastAsia" w:hAnsi="Times New Roman" w:cs="Times New Roman"/>
            <w:sz w:val="24"/>
            <w:szCs w:val="24"/>
            <w:lang w:val="en-AU" w:eastAsia="en-AU"/>
          </w:rPr>
          <w:t>Micro-credential on cross-cultural communication</w:t>
        </w:r>
      </w:hyperlink>
      <w:r w:rsidR="009F7877" w:rsidRPr="00AF1533">
        <w:rPr>
          <w:rFonts w:ascii="Times New Roman" w:eastAsiaTheme="minorEastAsia" w:hAnsi="Times New Roman" w:cs="Times New Roman"/>
          <w:sz w:val="24"/>
          <w:szCs w:val="24"/>
          <w:lang w:val="en-AU" w:eastAsia="en-AU"/>
        </w:rPr>
        <w:t>.</w:t>
      </w:r>
      <w:r w:rsidRPr="00AF1533">
        <w:rPr>
          <w:rFonts w:ascii="Times New Roman" w:eastAsiaTheme="minorEastAsia" w:hAnsi="Times New Roman" w:cs="Times New Roman"/>
          <w:sz w:val="24"/>
          <w:szCs w:val="24"/>
          <w:lang w:val="en-AU" w:eastAsia="en-AU"/>
        </w:rPr>
        <w:t xml:space="preserve"> </w:t>
      </w:r>
    </w:p>
    <w:sectPr w:rsidR="002903B3" w:rsidRPr="00AF1533" w:rsidSect="00497444">
      <w:pgSz w:w="12240" w:h="15840"/>
      <w:pgMar w:top="720" w:right="709" w:bottom="72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582" w:rsidRDefault="00887582" w:rsidP="00E23AAF">
      <w:pPr>
        <w:spacing w:after="0" w:line="240" w:lineRule="auto"/>
      </w:pPr>
      <w:r>
        <w:separator/>
      </w:r>
    </w:p>
  </w:endnote>
  <w:endnote w:type="continuationSeparator" w:id="0">
    <w:p w:rsidR="00887582" w:rsidRDefault="00887582" w:rsidP="00E2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582" w:rsidRDefault="00887582" w:rsidP="00E23AAF">
      <w:pPr>
        <w:spacing w:after="0" w:line="240" w:lineRule="auto"/>
      </w:pPr>
      <w:r>
        <w:separator/>
      </w:r>
    </w:p>
  </w:footnote>
  <w:footnote w:type="continuationSeparator" w:id="0">
    <w:p w:rsidR="00887582" w:rsidRDefault="00887582" w:rsidP="00E23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43B3C"/>
    <w:multiLevelType w:val="hybridMultilevel"/>
    <w:tmpl w:val="A30A5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70450"/>
    <w:multiLevelType w:val="hybridMultilevel"/>
    <w:tmpl w:val="D0FE38CA"/>
    <w:lvl w:ilvl="0" w:tplc="1C44B83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FE209E"/>
    <w:multiLevelType w:val="hybridMultilevel"/>
    <w:tmpl w:val="BCEC5C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4308B"/>
    <w:multiLevelType w:val="hybridMultilevel"/>
    <w:tmpl w:val="D03AE5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267B2"/>
    <w:multiLevelType w:val="hybridMultilevel"/>
    <w:tmpl w:val="7B62F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94FB0"/>
    <w:multiLevelType w:val="hybridMultilevel"/>
    <w:tmpl w:val="3E024246"/>
    <w:lvl w:ilvl="0" w:tplc="71D22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571872"/>
    <w:multiLevelType w:val="hybridMultilevel"/>
    <w:tmpl w:val="5980F4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95EC7"/>
    <w:multiLevelType w:val="hybridMultilevel"/>
    <w:tmpl w:val="7E225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F7880"/>
    <w:multiLevelType w:val="hybridMultilevel"/>
    <w:tmpl w:val="CB3C3F36"/>
    <w:lvl w:ilvl="0" w:tplc="9E966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03480B"/>
    <w:multiLevelType w:val="hybridMultilevel"/>
    <w:tmpl w:val="BCEC5C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67322"/>
    <w:multiLevelType w:val="hybridMultilevel"/>
    <w:tmpl w:val="5980F4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62C9F"/>
    <w:multiLevelType w:val="hybridMultilevel"/>
    <w:tmpl w:val="A3A6C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AF"/>
    <w:rsid w:val="00007AE0"/>
    <w:rsid w:val="00007E45"/>
    <w:rsid w:val="00013A37"/>
    <w:rsid w:val="00023E36"/>
    <w:rsid w:val="000337E4"/>
    <w:rsid w:val="00040179"/>
    <w:rsid w:val="00050D32"/>
    <w:rsid w:val="00051618"/>
    <w:rsid w:val="0005385B"/>
    <w:rsid w:val="00055E1D"/>
    <w:rsid w:val="00060D16"/>
    <w:rsid w:val="000670B3"/>
    <w:rsid w:val="000712A4"/>
    <w:rsid w:val="00071827"/>
    <w:rsid w:val="00072778"/>
    <w:rsid w:val="00074902"/>
    <w:rsid w:val="00077767"/>
    <w:rsid w:val="00080F74"/>
    <w:rsid w:val="00087405"/>
    <w:rsid w:val="000A3C58"/>
    <w:rsid w:val="000B4D73"/>
    <w:rsid w:val="000B5CE2"/>
    <w:rsid w:val="000D055F"/>
    <w:rsid w:val="000F0F61"/>
    <w:rsid w:val="00103F22"/>
    <w:rsid w:val="00105620"/>
    <w:rsid w:val="0010748C"/>
    <w:rsid w:val="0011332A"/>
    <w:rsid w:val="00114690"/>
    <w:rsid w:val="001165C4"/>
    <w:rsid w:val="00123CBD"/>
    <w:rsid w:val="00131EBE"/>
    <w:rsid w:val="00142271"/>
    <w:rsid w:val="00145523"/>
    <w:rsid w:val="00150BC0"/>
    <w:rsid w:val="001645AD"/>
    <w:rsid w:val="00172154"/>
    <w:rsid w:val="001A538C"/>
    <w:rsid w:val="001C0BF9"/>
    <w:rsid w:val="001C4B76"/>
    <w:rsid w:val="001C5B37"/>
    <w:rsid w:val="001D0309"/>
    <w:rsid w:val="001D0CBE"/>
    <w:rsid w:val="001D0DE0"/>
    <w:rsid w:val="001D206E"/>
    <w:rsid w:val="001D5080"/>
    <w:rsid w:val="001F38BC"/>
    <w:rsid w:val="001F4133"/>
    <w:rsid w:val="00201C8D"/>
    <w:rsid w:val="00220C0E"/>
    <w:rsid w:val="00242CC1"/>
    <w:rsid w:val="00245DA5"/>
    <w:rsid w:val="00252439"/>
    <w:rsid w:val="00253AB2"/>
    <w:rsid w:val="002600AF"/>
    <w:rsid w:val="00270DF5"/>
    <w:rsid w:val="002745F3"/>
    <w:rsid w:val="0028088C"/>
    <w:rsid w:val="00287707"/>
    <w:rsid w:val="002903B3"/>
    <w:rsid w:val="00297146"/>
    <w:rsid w:val="002A1F23"/>
    <w:rsid w:val="002B2E73"/>
    <w:rsid w:val="002B5D34"/>
    <w:rsid w:val="002B6F4A"/>
    <w:rsid w:val="002C5393"/>
    <w:rsid w:val="002D2755"/>
    <w:rsid w:val="002D7D57"/>
    <w:rsid w:val="002E3F33"/>
    <w:rsid w:val="002E513B"/>
    <w:rsid w:val="002F20F5"/>
    <w:rsid w:val="002F41DF"/>
    <w:rsid w:val="002F438B"/>
    <w:rsid w:val="002F64C8"/>
    <w:rsid w:val="003243F7"/>
    <w:rsid w:val="0032680B"/>
    <w:rsid w:val="00331420"/>
    <w:rsid w:val="00350F05"/>
    <w:rsid w:val="0035164C"/>
    <w:rsid w:val="00356983"/>
    <w:rsid w:val="003616AB"/>
    <w:rsid w:val="003722E5"/>
    <w:rsid w:val="0037404A"/>
    <w:rsid w:val="00381BA0"/>
    <w:rsid w:val="00387768"/>
    <w:rsid w:val="003946CA"/>
    <w:rsid w:val="00394753"/>
    <w:rsid w:val="003A2DC1"/>
    <w:rsid w:val="003B1FDE"/>
    <w:rsid w:val="003C7634"/>
    <w:rsid w:val="003D0D58"/>
    <w:rsid w:val="003D2897"/>
    <w:rsid w:val="003D692E"/>
    <w:rsid w:val="003D7C9F"/>
    <w:rsid w:val="003F5098"/>
    <w:rsid w:val="00417118"/>
    <w:rsid w:val="00420A4E"/>
    <w:rsid w:val="00424F4F"/>
    <w:rsid w:val="00427183"/>
    <w:rsid w:val="00431924"/>
    <w:rsid w:val="00432660"/>
    <w:rsid w:val="00436A40"/>
    <w:rsid w:val="00443FB8"/>
    <w:rsid w:val="00446C09"/>
    <w:rsid w:val="00457858"/>
    <w:rsid w:val="0046768C"/>
    <w:rsid w:val="004875C3"/>
    <w:rsid w:val="00493EB8"/>
    <w:rsid w:val="00497444"/>
    <w:rsid w:val="004A157F"/>
    <w:rsid w:val="004A3E03"/>
    <w:rsid w:val="004A47DE"/>
    <w:rsid w:val="004B0E8E"/>
    <w:rsid w:val="004B68C3"/>
    <w:rsid w:val="004E719E"/>
    <w:rsid w:val="0050477D"/>
    <w:rsid w:val="00526E06"/>
    <w:rsid w:val="00542A26"/>
    <w:rsid w:val="005435B1"/>
    <w:rsid w:val="00552B88"/>
    <w:rsid w:val="00553364"/>
    <w:rsid w:val="00562CFB"/>
    <w:rsid w:val="0056428F"/>
    <w:rsid w:val="00574D1A"/>
    <w:rsid w:val="00576012"/>
    <w:rsid w:val="0058040D"/>
    <w:rsid w:val="0058137B"/>
    <w:rsid w:val="00582B9D"/>
    <w:rsid w:val="00583B50"/>
    <w:rsid w:val="005A65C5"/>
    <w:rsid w:val="005B51C5"/>
    <w:rsid w:val="005B6EA2"/>
    <w:rsid w:val="005C5D84"/>
    <w:rsid w:val="005D1239"/>
    <w:rsid w:val="005D3F60"/>
    <w:rsid w:val="005E12B5"/>
    <w:rsid w:val="005E41DB"/>
    <w:rsid w:val="005F7A10"/>
    <w:rsid w:val="00611174"/>
    <w:rsid w:val="006137CD"/>
    <w:rsid w:val="00613E1B"/>
    <w:rsid w:val="0062662E"/>
    <w:rsid w:val="00627567"/>
    <w:rsid w:val="006315DE"/>
    <w:rsid w:val="00634DB6"/>
    <w:rsid w:val="00635843"/>
    <w:rsid w:val="00637AAF"/>
    <w:rsid w:val="00640931"/>
    <w:rsid w:val="00641D94"/>
    <w:rsid w:val="0064370C"/>
    <w:rsid w:val="006729F8"/>
    <w:rsid w:val="00673E06"/>
    <w:rsid w:val="0067447F"/>
    <w:rsid w:val="006804D1"/>
    <w:rsid w:val="00681C96"/>
    <w:rsid w:val="006918CF"/>
    <w:rsid w:val="0069401D"/>
    <w:rsid w:val="00695833"/>
    <w:rsid w:val="00695B85"/>
    <w:rsid w:val="006B0EB5"/>
    <w:rsid w:val="006B1C34"/>
    <w:rsid w:val="006B4056"/>
    <w:rsid w:val="006B69AE"/>
    <w:rsid w:val="006C10E8"/>
    <w:rsid w:val="006C38D1"/>
    <w:rsid w:val="006C5306"/>
    <w:rsid w:val="006C5308"/>
    <w:rsid w:val="006C660F"/>
    <w:rsid w:val="006D2A9C"/>
    <w:rsid w:val="006E453B"/>
    <w:rsid w:val="006E6898"/>
    <w:rsid w:val="006F0D09"/>
    <w:rsid w:val="006F5E4A"/>
    <w:rsid w:val="00704046"/>
    <w:rsid w:val="00725345"/>
    <w:rsid w:val="0073394A"/>
    <w:rsid w:val="00741BDF"/>
    <w:rsid w:val="00741CA7"/>
    <w:rsid w:val="00751707"/>
    <w:rsid w:val="007537EB"/>
    <w:rsid w:val="00754CD0"/>
    <w:rsid w:val="0075567C"/>
    <w:rsid w:val="00757B94"/>
    <w:rsid w:val="00762D31"/>
    <w:rsid w:val="00767EE3"/>
    <w:rsid w:val="0077408C"/>
    <w:rsid w:val="00775B2B"/>
    <w:rsid w:val="007848A8"/>
    <w:rsid w:val="007874BF"/>
    <w:rsid w:val="0079187E"/>
    <w:rsid w:val="00797343"/>
    <w:rsid w:val="007A0945"/>
    <w:rsid w:val="007A18CD"/>
    <w:rsid w:val="007B50D2"/>
    <w:rsid w:val="007C3DAA"/>
    <w:rsid w:val="007C7E2D"/>
    <w:rsid w:val="007D08F0"/>
    <w:rsid w:val="007D14E8"/>
    <w:rsid w:val="007D4547"/>
    <w:rsid w:val="007E3110"/>
    <w:rsid w:val="007F32AA"/>
    <w:rsid w:val="007F65E4"/>
    <w:rsid w:val="00811236"/>
    <w:rsid w:val="00822438"/>
    <w:rsid w:val="00825B09"/>
    <w:rsid w:val="0082776B"/>
    <w:rsid w:val="0083402A"/>
    <w:rsid w:val="00837350"/>
    <w:rsid w:val="00841E21"/>
    <w:rsid w:val="0085121E"/>
    <w:rsid w:val="008515A5"/>
    <w:rsid w:val="008574B6"/>
    <w:rsid w:val="00861ABC"/>
    <w:rsid w:val="008627CD"/>
    <w:rsid w:val="00867934"/>
    <w:rsid w:val="008754F2"/>
    <w:rsid w:val="00881A4C"/>
    <w:rsid w:val="00886214"/>
    <w:rsid w:val="0088643C"/>
    <w:rsid w:val="00887582"/>
    <w:rsid w:val="0089485B"/>
    <w:rsid w:val="00894D03"/>
    <w:rsid w:val="008A495A"/>
    <w:rsid w:val="008B4562"/>
    <w:rsid w:val="008B5FBE"/>
    <w:rsid w:val="008B7A42"/>
    <w:rsid w:val="008C0870"/>
    <w:rsid w:val="008C1737"/>
    <w:rsid w:val="008E1FF9"/>
    <w:rsid w:val="008F4D9E"/>
    <w:rsid w:val="00900C84"/>
    <w:rsid w:val="009239D6"/>
    <w:rsid w:val="00931A17"/>
    <w:rsid w:val="00933906"/>
    <w:rsid w:val="00937761"/>
    <w:rsid w:val="00954BA5"/>
    <w:rsid w:val="009618C9"/>
    <w:rsid w:val="009669E6"/>
    <w:rsid w:val="0097189E"/>
    <w:rsid w:val="00972429"/>
    <w:rsid w:val="00975AD6"/>
    <w:rsid w:val="00983A6A"/>
    <w:rsid w:val="00984B83"/>
    <w:rsid w:val="00987535"/>
    <w:rsid w:val="009952D9"/>
    <w:rsid w:val="009A0497"/>
    <w:rsid w:val="009A53F0"/>
    <w:rsid w:val="009B77B1"/>
    <w:rsid w:val="009D42A8"/>
    <w:rsid w:val="009D4ABC"/>
    <w:rsid w:val="009F0A86"/>
    <w:rsid w:val="009F18CD"/>
    <w:rsid w:val="009F2A8F"/>
    <w:rsid w:val="009F7877"/>
    <w:rsid w:val="00A01DDF"/>
    <w:rsid w:val="00A01FF5"/>
    <w:rsid w:val="00A125BA"/>
    <w:rsid w:val="00A33571"/>
    <w:rsid w:val="00A4272E"/>
    <w:rsid w:val="00A47826"/>
    <w:rsid w:val="00A62F2F"/>
    <w:rsid w:val="00A63F64"/>
    <w:rsid w:val="00A6784A"/>
    <w:rsid w:val="00A70CCB"/>
    <w:rsid w:val="00A72456"/>
    <w:rsid w:val="00A74929"/>
    <w:rsid w:val="00A75554"/>
    <w:rsid w:val="00A76694"/>
    <w:rsid w:val="00A82737"/>
    <w:rsid w:val="00A877C6"/>
    <w:rsid w:val="00A96C74"/>
    <w:rsid w:val="00AB33FC"/>
    <w:rsid w:val="00AB48F0"/>
    <w:rsid w:val="00AB5E1B"/>
    <w:rsid w:val="00AC0588"/>
    <w:rsid w:val="00AC4B23"/>
    <w:rsid w:val="00AC7C3A"/>
    <w:rsid w:val="00AD650C"/>
    <w:rsid w:val="00AE1CD5"/>
    <w:rsid w:val="00AE703F"/>
    <w:rsid w:val="00AE75FE"/>
    <w:rsid w:val="00AF1533"/>
    <w:rsid w:val="00B024D4"/>
    <w:rsid w:val="00B043E2"/>
    <w:rsid w:val="00B078AE"/>
    <w:rsid w:val="00B11633"/>
    <w:rsid w:val="00B118E6"/>
    <w:rsid w:val="00B12F86"/>
    <w:rsid w:val="00B179C7"/>
    <w:rsid w:val="00B33173"/>
    <w:rsid w:val="00B372B1"/>
    <w:rsid w:val="00B42FA0"/>
    <w:rsid w:val="00B44CF4"/>
    <w:rsid w:val="00B625B0"/>
    <w:rsid w:val="00B64D21"/>
    <w:rsid w:val="00B66EF2"/>
    <w:rsid w:val="00B671AC"/>
    <w:rsid w:val="00B826A7"/>
    <w:rsid w:val="00B82B29"/>
    <w:rsid w:val="00B947E8"/>
    <w:rsid w:val="00B95ACE"/>
    <w:rsid w:val="00BC3109"/>
    <w:rsid w:val="00BC4DF9"/>
    <w:rsid w:val="00BE22D1"/>
    <w:rsid w:val="00C062DD"/>
    <w:rsid w:val="00C11B4C"/>
    <w:rsid w:val="00C17CFD"/>
    <w:rsid w:val="00C3297D"/>
    <w:rsid w:val="00C56A59"/>
    <w:rsid w:val="00C724FC"/>
    <w:rsid w:val="00C83106"/>
    <w:rsid w:val="00C93544"/>
    <w:rsid w:val="00C97EFF"/>
    <w:rsid w:val="00CA0540"/>
    <w:rsid w:val="00CA3411"/>
    <w:rsid w:val="00CA443A"/>
    <w:rsid w:val="00CA74FB"/>
    <w:rsid w:val="00CB1958"/>
    <w:rsid w:val="00CC4227"/>
    <w:rsid w:val="00CD2481"/>
    <w:rsid w:val="00CD53A0"/>
    <w:rsid w:val="00CD55CF"/>
    <w:rsid w:val="00CD5E58"/>
    <w:rsid w:val="00CF4DEB"/>
    <w:rsid w:val="00CF4E77"/>
    <w:rsid w:val="00CF7BAB"/>
    <w:rsid w:val="00D033B1"/>
    <w:rsid w:val="00D1790D"/>
    <w:rsid w:val="00D31034"/>
    <w:rsid w:val="00D33B58"/>
    <w:rsid w:val="00D45C1F"/>
    <w:rsid w:val="00D45CF9"/>
    <w:rsid w:val="00D62454"/>
    <w:rsid w:val="00D66FFD"/>
    <w:rsid w:val="00D670DA"/>
    <w:rsid w:val="00D719B2"/>
    <w:rsid w:val="00D7428A"/>
    <w:rsid w:val="00D75EEC"/>
    <w:rsid w:val="00D82633"/>
    <w:rsid w:val="00D8327D"/>
    <w:rsid w:val="00D8548B"/>
    <w:rsid w:val="00D87EB2"/>
    <w:rsid w:val="00D91987"/>
    <w:rsid w:val="00D92BE7"/>
    <w:rsid w:val="00DA3F84"/>
    <w:rsid w:val="00DA6681"/>
    <w:rsid w:val="00DA70DD"/>
    <w:rsid w:val="00DA7E06"/>
    <w:rsid w:val="00DB7378"/>
    <w:rsid w:val="00DC1262"/>
    <w:rsid w:val="00DD32C1"/>
    <w:rsid w:val="00DE230D"/>
    <w:rsid w:val="00DE4561"/>
    <w:rsid w:val="00DF3456"/>
    <w:rsid w:val="00DF69F2"/>
    <w:rsid w:val="00E0245B"/>
    <w:rsid w:val="00E05C71"/>
    <w:rsid w:val="00E15B54"/>
    <w:rsid w:val="00E23AAF"/>
    <w:rsid w:val="00E30D4E"/>
    <w:rsid w:val="00E32CCA"/>
    <w:rsid w:val="00E4134A"/>
    <w:rsid w:val="00E42322"/>
    <w:rsid w:val="00E46694"/>
    <w:rsid w:val="00E514D1"/>
    <w:rsid w:val="00E634D8"/>
    <w:rsid w:val="00EA66E1"/>
    <w:rsid w:val="00EB1D82"/>
    <w:rsid w:val="00EB6F8D"/>
    <w:rsid w:val="00EC5ADE"/>
    <w:rsid w:val="00ED22C4"/>
    <w:rsid w:val="00ED6DFB"/>
    <w:rsid w:val="00EE2754"/>
    <w:rsid w:val="00EE4BEA"/>
    <w:rsid w:val="00EE5459"/>
    <w:rsid w:val="00EF10B8"/>
    <w:rsid w:val="00EF26F1"/>
    <w:rsid w:val="00F11E2D"/>
    <w:rsid w:val="00F13D52"/>
    <w:rsid w:val="00F161A4"/>
    <w:rsid w:val="00F173E5"/>
    <w:rsid w:val="00F20718"/>
    <w:rsid w:val="00F23119"/>
    <w:rsid w:val="00F35919"/>
    <w:rsid w:val="00F51B3C"/>
    <w:rsid w:val="00F52233"/>
    <w:rsid w:val="00F600C7"/>
    <w:rsid w:val="00F76CCE"/>
    <w:rsid w:val="00F829C2"/>
    <w:rsid w:val="00F8641D"/>
    <w:rsid w:val="00F9117B"/>
    <w:rsid w:val="00F91D0C"/>
    <w:rsid w:val="00FA4A53"/>
    <w:rsid w:val="00FA5C00"/>
    <w:rsid w:val="00FC14C2"/>
    <w:rsid w:val="00FC2E6C"/>
    <w:rsid w:val="00FD1151"/>
    <w:rsid w:val="00FD43CD"/>
    <w:rsid w:val="00FD7175"/>
    <w:rsid w:val="00FE00A7"/>
    <w:rsid w:val="00F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21DB09-9CF6-4BED-A7D4-514CFF5F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AAF"/>
    <w:pPr>
      <w:spacing w:after="0" w:line="240" w:lineRule="auto"/>
    </w:pPr>
    <w:rPr>
      <w:rFonts w:eastAsiaTheme="minorEastAsia"/>
      <w:lang w:val="en-AU" w:eastAsia="en-AU"/>
    </w:rPr>
  </w:style>
  <w:style w:type="table" w:styleId="TableGrid">
    <w:name w:val="Table Grid"/>
    <w:basedOn w:val="TableNormal"/>
    <w:uiPriority w:val="59"/>
    <w:rsid w:val="00E23AAF"/>
    <w:pPr>
      <w:spacing w:after="0" w:line="240" w:lineRule="auto"/>
    </w:pPr>
    <w:rPr>
      <w:rFonts w:eastAsiaTheme="minorEastAsia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23A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3A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3A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5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3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3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4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3F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428F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character" w:styleId="Strong">
    <w:name w:val="Strong"/>
    <w:basedOn w:val="DefaultParagraphFont"/>
    <w:uiPriority w:val="22"/>
    <w:qFormat/>
    <w:rsid w:val="0056428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B1F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0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0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5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5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it.instructure.com/courses/52021/pages/cross-cultural-communic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it.instructure.com/courses/52021/pages/cross-cultural-communic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wc.com/us/en/industries/financial-services/fintech/bitcoin-blockchain-cryptocurrenc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ta61.csiro.au/en/our-work/safety-and-security/secure-systems-and-platforms/blockch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27E5A-6B14-4DAF-85A2-9F126292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Kollmann</dc:creator>
  <cp:lastModifiedBy>Preety Pratima Srivastava</cp:lastModifiedBy>
  <cp:revision>6</cp:revision>
  <cp:lastPrinted>2017-12-04T02:30:00Z</cp:lastPrinted>
  <dcterms:created xsi:type="dcterms:W3CDTF">2019-08-22T00:15:00Z</dcterms:created>
  <dcterms:modified xsi:type="dcterms:W3CDTF">2019-08-22T02:15:00Z</dcterms:modified>
</cp:coreProperties>
</file>