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86" w:rsidRDefault="00404774">
      <w:r>
        <w:t>SOURCE TEXTS FOR ASSESSMENT ITEM 1 – PORTFOLIO – SHORT LITERATURE REVIEW</w:t>
      </w:r>
    </w:p>
    <w:p w:rsidR="00607DA2" w:rsidRDefault="00607DA2"/>
    <w:tbl>
      <w:tblPr>
        <w:tblStyle w:val="TableGrid"/>
        <w:tblW w:w="9072" w:type="dxa"/>
        <w:tblLayout w:type="fixed"/>
        <w:tblLook w:val="04A0" w:firstRow="1" w:lastRow="0" w:firstColumn="1" w:lastColumn="0" w:noHBand="0" w:noVBand="1"/>
      </w:tblPr>
      <w:tblGrid>
        <w:gridCol w:w="3544"/>
        <w:gridCol w:w="5528"/>
      </w:tblGrid>
      <w:tr w:rsidR="00607DA2" w:rsidRPr="000F61E4" w:rsidTr="00607DA2">
        <w:tc>
          <w:tcPr>
            <w:tcW w:w="3544" w:type="dxa"/>
            <w:tcBorders>
              <w:top w:val="nil"/>
              <w:left w:val="nil"/>
              <w:bottom w:val="single" w:sz="4" w:space="0" w:color="auto"/>
              <w:right w:val="nil"/>
            </w:tcBorders>
          </w:tcPr>
          <w:p w:rsidR="00607DA2" w:rsidRPr="000F61E4" w:rsidRDefault="00607DA2" w:rsidP="00C06A37">
            <w:pPr>
              <w:rPr>
                <w:b/>
                <w:sz w:val="21"/>
                <w:szCs w:val="21"/>
              </w:rPr>
            </w:pPr>
          </w:p>
        </w:tc>
        <w:tc>
          <w:tcPr>
            <w:tcW w:w="5528" w:type="dxa"/>
            <w:tcBorders>
              <w:left w:val="nil"/>
            </w:tcBorders>
            <w:shd w:val="clear" w:color="auto" w:fill="000000" w:themeFill="text1"/>
          </w:tcPr>
          <w:p w:rsidR="00607DA2" w:rsidRPr="000F61E4" w:rsidRDefault="00607DA2" w:rsidP="00C06A37">
            <w:pPr>
              <w:jc w:val="center"/>
              <w:rPr>
                <w:b/>
                <w:color w:val="FFFFFF" w:themeColor="background1"/>
                <w:sz w:val="21"/>
                <w:szCs w:val="21"/>
              </w:rPr>
            </w:pPr>
            <w:r w:rsidRPr="000F61E4">
              <w:rPr>
                <w:b/>
                <w:color w:val="FFFFFF" w:themeColor="background1"/>
                <w:sz w:val="21"/>
                <w:szCs w:val="21"/>
              </w:rPr>
              <w:t>Source</w:t>
            </w:r>
            <w:r w:rsidR="0056598F">
              <w:rPr>
                <w:b/>
                <w:color w:val="FFFFFF" w:themeColor="background1"/>
                <w:sz w:val="21"/>
                <w:szCs w:val="21"/>
              </w:rPr>
              <w:t xml:space="preserve"> 1</w:t>
            </w:r>
          </w:p>
        </w:tc>
      </w:tr>
      <w:tr w:rsidR="00607DA2" w:rsidRPr="000F61E4" w:rsidTr="00607DA2">
        <w:tc>
          <w:tcPr>
            <w:tcW w:w="3544" w:type="dxa"/>
            <w:tcBorders>
              <w:top w:val="single" w:sz="4" w:space="0" w:color="auto"/>
            </w:tcBorders>
            <w:shd w:val="clear" w:color="auto" w:fill="E7E6E6" w:themeFill="background2"/>
          </w:tcPr>
          <w:p w:rsidR="00607DA2" w:rsidRPr="000F61E4" w:rsidRDefault="00607DA2" w:rsidP="00C06A37">
            <w:pPr>
              <w:rPr>
                <w:b/>
                <w:sz w:val="21"/>
                <w:szCs w:val="21"/>
              </w:rPr>
            </w:pPr>
            <w:r w:rsidRPr="000F61E4">
              <w:rPr>
                <w:b/>
                <w:sz w:val="21"/>
                <w:szCs w:val="21"/>
              </w:rPr>
              <w:t>General type of source</w:t>
            </w:r>
          </w:p>
        </w:tc>
        <w:tc>
          <w:tcPr>
            <w:tcW w:w="5528" w:type="dxa"/>
          </w:tcPr>
          <w:p w:rsidR="00607DA2" w:rsidRPr="000F61E4" w:rsidRDefault="00607DA2" w:rsidP="00C06A37">
            <w:pPr>
              <w:rPr>
                <w:sz w:val="21"/>
                <w:szCs w:val="21"/>
              </w:rPr>
            </w:pPr>
            <w:r w:rsidRPr="000F61E4">
              <w:rPr>
                <w:sz w:val="21"/>
                <w:szCs w:val="21"/>
              </w:rPr>
              <w:t>Article</w:t>
            </w: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 xml:space="preserve">Specific type of source </w:t>
            </w:r>
          </w:p>
        </w:tc>
        <w:tc>
          <w:tcPr>
            <w:tcW w:w="5528" w:type="dxa"/>
          </w:tcPr>
          <w:p w:rsidR="00607DA2" w:rsidRPr="000F61E4" w:rsidRDefault="00607DA2" w:rsidP="00C06A37">
            <w:pPr>
              <w:rPr>
                <w:sz w:val="21"/>
                <w:szCs w:val="21"/>
              </w:rPr>
            </w:pPr>
            <w:r w:rsidRPr="000F61E4">
              <w:rPr>
                <w:sz w:val="21"/>
                <w:szCs w:val="21"/>
              </w:rPr>
              <w:t>Academic journal article</w:t>
            </w: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Print or electronic?</w:t>
            </w:r>
          </w:p>
          <w:p w:rsidR="00607DA2" w:rsidRPr="000F61E4" w:rsidRDefault="00607DA2" w:rsidP="00C06A37">
            <w:pPr>
              <w:rPr>
                <w:b/>
                <w:sz w:val="21"/>
                <w:szCs w:val="21"/>
              </w:rPr>
            </w:pPr>
          </w:p>
        </w:tc>
        <w:tc>
          <w:tcPr>
            <w:tcW w:w="5528" w:type="dxa"/>
          </w:tcPr>
          <w:p w:rsidR="00607DA2" w:rsidRPr="000F61E4" w:rsidRDefault="00607DA2" w:rsidP="00C06A37">
            <w:pPr>
              <w:rPr>
                <w:sz w:val="21"/>
                <w:szCs w:val="21"/>
              </w:rPr>
            </w:pPr>
            <w:r w:rsidRPr="000F61E4">
              <w:rPr>
                <w:sz w:val="21"/>
                <w:szCs w:val="21"/>
              </w:rPr>
              <w:t>Electronic</w:t>
            </w: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Name(s) of author(s)</w:t>
            </w:r>
          </w:p>
          <w:p w:rsidR="00607DA2" w:rsidRPr="000F61E4" w:rsidRDefault="00607DA2" w:rsidP="00C06A37">
            <w:pPr>
              <w:rPr>
                <w:b/>
                <w:sz w:val="21"/>
                <w:szCs w:val="21"/>
              </w:rPr>
            </w:pPr>
          </w:p>
        </w:tc>
        <w:tc>
          <w:tcPr>
            <w:tcW w:w="5528" w:type="dxa"/>
          </w:tcPr>
          <w:p w:rsidR="00607DA2" w:rsidRPr="000F61E4" w:rsidRDefault="00607DA2" w:rsidP="00C06A37">
            <w:pPr>
              <w:rPr>
                <w:sz w:val="21"/>
                <w:szCs w:val="21"/>
              </w:rPr>
            </w:pPr>
            <w:r>
              <w:rPr>
                <w:sz w:val="21"/>
                <w:szCs w:val="21"/>
              </w:rPr>
              <w:t xml:space="preserve">Sara </w:t>
            </w:r>
            <w:proofErr w:type="spellStart"/>
            <w:r>
              <w:rPr>
                <w:sz w:val="21"/>
                <w:szCs w:val="21"/>
              </w:rPr>
              <w:t>Kol</w:t>
            </w:r>
            <w:proofErr w:type="spellEnd"/>
            <w:r>
              <w:rPr>
                <w:sz w:val="21"/>
                <w:szCs w:val="21"/>
              </w:rPr>
              <w:t xml:space="preserve">, Miriam </w:t>
            </w:r>
            <w:proofErr w:type="spellStart"/>
            <w:r>
              <w:rPr>
                <w:sz w:val="21"/>
                <w:szCs w:val="21"/>
              </w:rPr>
              <w:t>Schcolnik</w:t>
            </w:r>
            <w:proofErr w:type="spellEnd"/>
            <w:r>
              <w:rPr>
                <w:sz w:val="21"/>
                <w:szCs w:val="21"/>
              </w:rPr>
              <w:t xml:space="preserve">, </w:t>
            </w:r>
            <w:proofErr w:type="spellStart"/>
            <w:r>
              <w:rPr>
                <w:sz w:val="21"/>
                <w:szCs w:val="21"/>
              </w:rPr>
              <w:t>Elana</w:t>
            </w:r>
            <w:proofErr w:type="spellEnd"/>
            <w:r>
              <w:rPr>
                <w:sz w:val="21"/>
                <w:szCs w:val="21"/>
              </w:rPr>
              <w:t xml:space="preserve"> Spector-Cohen</w:t>
            </w: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Date of publication</w:t>
            </w:r>
          </w:p>
          <w:p w:rsidR="00607DA2" w:rsidRPr="000F61E4" w:rsidRDefault="00607DA2" w:rsidP="00C06A37">
            <w:pPr>
              <w:rPr>
                <w:b/>
                <w:sz w:val="21"/>
                <w:szCs w:val="21"/>
              </w:rPr>
            </w:pPr>
          </w:p>
        </w:tc>
        <w:tc>
          <w:tcPr>
            <w:tcW w:w="5528" w:type="dxa"/>
          </w:tcPr>
          <w:p w:rsidR="00607DA2" w:rsidRPr="000F61E4" w:rsidRDefault="00607DA2" w:rsidP="00C06A37">
            <w:pPr>
              <w:rPr>
                <w:sz w:val="21"/>
                <w:szCs w:val="21"/>
              </w:rPr>
            </w:pPr>
            <w:r>
              <w:rPr>
                <w:sz w:val="21"/>
                <w:szCs w:val="21"/>
              </w:rPr>
              <w:t>2018</w:t>
            </w: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Title of source</w:t>
            </w:r>
          </w:p>
        </w:tc>
        <w:tc>
          <w:tcPr>
            <w:tcW w:w="5528" w:type="dxa"/>
          </w:tcPr>
          <w:p w:rsidR="00607DA2" w:rsidRDefault="006C104F" w:rsidP="00C06A37">
            <w:pPr>
              <w:rPr>
                <w:sz w:val="21"/>
                <w:szCs w:val="21"/>
              </w:rPr>
            </w:pPr>
            <w:r w:rsidRPr="006C104F">
              <w:rPr>
                <w:sz w:val="21"/>
                <w:szCs w:val="21"/>
              </w:rPr>
              <w:t>Google Translate in Academic Writing Courses?</w:t>
            </w:r>
          </w:p>
          <w:p w:rsidR="006C104F" w:rsidRPr="006C104F" w:rsidRDefault="006C104F" w:rsidP="00C06A37">
            <w:pPr>
              <w:rPr>
                <w:sz w:val="21"/>
                <w:szCs w:val="21"/>
              </w:rPr>
            </w:pP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Title of publication if different from the title of source</w:t>
            </w:r>
          </w:p>
        </w:tc>
        <w:tc>
          <w:tcPr>
            <w:tcW w:w="5528" w:type="dxa"/>
            <w:shd w:val="clear" w:color="auto" w:fill="FFFFFF" w:themeFill="background1"/>
          </w:tcPr>
          <w:p w:rsidR="00607DA2" w:rsidRPr="000F61E4" w:rsidRDefault="00607DA2" w:rsidP="00C06A37">
            <w:pPr>
              <w:rPr>
                <w:sz w:val="21"/>
                <w:szCs w:val="21"/>
              </w:rPr>
            </w:pPr>
            <w:r>
              <w:rPr>
                <w:sz w:val="21"/>
                <w:szCs w:val="21"/>
              </w:rPr>
              <w:t>The EUROCALL Review</w:t>
            </w: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Edition number</w:t>
            </w:r>
          </w:p>
          <w:p w:rsidR="00607DA2" w:rsidRPr="000F61E4" w:rsidRDefault="00607DA2" w:rsidP="00C06A37">
            <w:pPr>
              <w:rPr>
                <w:b/>
                <w:sz w:val="21"/>
                <w:szCs w:val="21"/>
              </w:rPr>
            </w:pPr>
          </w:p>
        </w:tc>
        <w:tc>
          <w:tcPr>
            <w:tcW w:w="5528" w:type="dxa"/>
            <w:shd w:val="clear" w:color="auto" w:fill="7F7F7F" w:themeFill="text1" w:themeFillTint="80"/>
          </w:tcPr>
          <w:p w:rsidR="00607DA2" w:rsidRPr="000F61E4" w:rsidRDefault="00607DA2" w:rsidP="00C06A37">
            <w:pPr>
              <w:rPr>
                <w:b/>
                <w:sz w:val="21"/>
                <w:szCs w:val="21"/>
              </w:rPr>
            </w:pP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Volume number</w:t>
            </w:r>
          </w:p>
          <w:p w:rsidR="00607DA2" w:rsidRPr="000F61E4" w:rsidRDefault="00607DA2" w:rsidP="00C06A37">
            <w:pPr>
              <w:rPr>
                <w:b/>
                <w:sz w:val="21"/>
                <w:szCs w:val="21"/>
              </w:rPr>
            </w:pPr>
          </w:p>
        </w:tc>
        <w:tc>
          <w:tcPr>
            <w:tcW w:w="5528" w:type="dxa"/>
            <w:shd w:val="clear" w:color="auto" w:fill="FFFFFF" w:themeFill="background1"/>
          </w:tcPr>
          <w:p w:rsidR="00607DA2" w:rsidRPr="000F61E4" w:rsidRDefault="00607DA2" w:rsidP="00C06A37">
            <w:pPr>
              <w:rPr>
                <w:sz w:val="21"/>
                <w:szCs w:val="21"/>
              </w:rPr>
            </w:pPr>
            <w:r>
              <w:rPr>
                <w:sz w:val="21"/>
                <w:szCs w:val="21"/>
              </w:rPr>
              <w:t>26</w:t>
            </w: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Issue number</w:t>
            </w:r>
          </w:p>
          <w:p w:rsidR="00607DA2" w:rsidRPr="000F61E4" w:rsidRDefault="00607DA2" w:rsidP="00C06A37">
            <w:pPr>
              <w:rPr>
                <w:b/>
                <w:sz w:val="21"/>
                <w:szCs w:val="21"/>
              </w:rPr>
            </w:pPr>
          </w:p>
        </w:tc>
        <w:tc>
          <w:tcPr>
            <w:tcW w:w="5528" w:type="dxa"/>
            <w:shd w:val="clear" w:color="auto" w:fill="FFFFFF" w:themeFill="background1"/>
          </w:tcPr>
          <w:p w:rsidR="00607DA2" w:rsidRPr="000F61E4" w:rsidRDefault="00607DA2" w:rsidP="00C06A37">
            <w:pPr>
              <w:rPr>
                <w:sz w:val="21"/>
                <w:szCs w:val="21"/>
              </w:rPr>
            </w:pPr>
            <w:r>
              <w:rPr>
                <w:sz w:val="21"/>
                <w:szCs w:val="21"/>
              </w:rPr>
              <w:t>2</w:t>
            </w: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Page numbers of article</w:t>
            </w:r>
          </w:p>
          <w:p w:rsidR="00607DA2" w:rsidRPr="000F61E4" w:rsidRDefault="00607DA2" w:rsidP="00C06A37">
            <w:pPr>
              <w:rPr>
                <w:b/>
                <w:sz w:val="21"/>
                <w:szCs w:val="21"/>
              </w:rPr>
            </w:pPr>
          </w:p>
        </w:tc>
        <w:tc>
          <w:tcPr>
            <w:tcW w:w="5528" w:type="dxa"/>
            <w:shd w:val="clear" w:color="auto" w:fill="FFFFFF" w:themeFill="background1"/>
          </w:tcPr>
          <w:p w:rsidR="00607DA2" w:rsidRPr="000F61E4" w:rsidRDefault="00607DA2" w:rsidP="00C06A37">
            <w:pPr>
              <w:rPr>
                <w:sz w:val="21"/>
                <w:szCs w:val="21"/>
              </w:rPr>
            </w:pPr>
            <w:r>
              <w:rPr>
                <w:sz w:val="21"/>
                <w:szCs w:val="21"/>
              </w:rPr>
              <w:t>50 – 57</w:t>
            </w: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Place of publication</w:t>
            </w:r>
          </w:p>
          <w:p w:rsidR="00607DA2" w:rsidRPr="000F61E4" w:rsidRDefault="00607DA2" w:rsidP="00C06A37">
            <w:pPr>
              <w:rPr>
                <w:b/>
                <w:sz w:val="21"/>
                <w:szCs w:val="21"/>
                <w:u w:val="single"/>
              </w:rPr>
            </w:pPr>
          </w:p>
        </w:tc>
        <w:tc>
          <w:tcPr>
            <w:tcW w:w="5528" w:type="dxa"/>
            <w:shd w:val="clear" w:color="auto" w:fill="7F7F7F" w:themeFill="text1" w:themeFillTint="80"/>
          </w:tcPr>
          <w:p w:rsidR="00607DA2" w:rsidRPr="000F61E4" w:rsidRDefault="00607DA2" w:rsidP="00C06A37">
            <w:pPr>
              <w:rPr>
                <w:b/>
                <w:sz w:val="21"/>
                <w:szCs w:val="21"/>
              </w:rPr>
            </w:pP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Name of publisher</w:t>
            </w:r>
          </w:p>
          <w:p w:rsidR="00607DA2" w:rsidRPr="000F61E4" w:rsidRDefault="00607DA2" w:rsidP="00C06A37">
            <w:pPr>
              <w:rPr>
                <w:b/>
                <w:sz w:val="21"/>
                <w:szCs w:val="21"/>
              </w:rPr>
            </w:pPr>
          </w:p>
        </w:tc>
        <w:tc>
          <w:tcPr>
            <w:tcW w:w="5528" w:type="dxa"/>
            <w:shd w:val="clear" w:color="auto" w:fill="7F7F7F" w:themeFill="text1" w:themeFillTint="80"/>
          </w:tcPr>
          <w:p w:rsidR="00607DA2" w:rsidRPr="000F61E4" w:rsidRDefault="00607DA2" w:rsidP="00C06A37">
            <w:pPr>
              <w:rPr>
                <w:sz w:val="21"/>
                <w:szCs w:val="21"/>
              </w:rPr>
            </w:pPr>
          </w:p>
        </w:tc>
      </w:tr>
      <w:tr w:rsidR="00607DA2" w:rsidRPr="000F61E4" w:rsidTr="006C104F">
        <w:tc>
          <w:tcPr>
            <w:tcW w:w="3544" w:type="dxa"/>
            <w:shd w:val="clear" w:color="auto" w:fill="E7E6E6" w:themeFill="background2"/>
          </w:tcPr>
          <w:p w:rsidR="00607DA2" w:rsidRPr="000F61E4" w:rsidRDefault="00607DA2" w:rsidP="00C06A37">
            <w:pPr>
              <w:rPr>
                <w:b/>
                <w:sz w:val="21"/>
                <w:szCs w:val="21"/>
              </w:rPr>
            </w:pPr>
            <w:r w:rsidRPr="000F61E4">
              <w:rPr>
                <w:b/>
                <w:sz w:val="21"/>
                <w:szCs w:val="21"/>
              </w:rPr>
              <w:t>URL</w:t>
            </w:r>
          </w:p>
          <w:p w:rsidR="00607DA2" w:rsidRPr="000F61E4" w:rsidRDefault="00607DA2" w:rsidP="00C06A37">
            <w:pPr>
              <w:rPr>
                <w:b/>
                <w:sz w:val="21"/>
                <w:szCs w:val="21"/>
              </w:rPr>
            </w:pPr>
          </w:p>
        </w:tc>
        <w:tc>
          <w:tcPr>
            <w:tcW w:w="5528" w:type="dxa"/>
            <w:shd w:val="clear" w:color="auto" w:fill="FFFFFF" w:themeFill="background1"/>
          </w:tcPr>
          <w:p w:rsidR="00607DA2" w:rsidRPr="006C104F" w:rsidRDefault="006C104F" w:rsidP="00C06A37">
            <w:pPr>
              <w:rPr>
                <w:sz w:val="21"/>
                <w:szCs w:val="21"/>
              </w:rPr>
            </w:pPr>
            <w:r w:rsidRPr="006C104F">
              <w:rPr>
                <w:sz w:val="21"/>
                <w:szCs w:val="21"/>
              </w:rPr>
              <w:t>https://polipapers.upv.es/index.php/eurocall/article/view/10140/11315</w:t>
            </w:r>
          </w:p>
        </w:tc>
      </w:tr>
      <w:tr w:rsidR="00607DA2" w:rsidRPr="000F61E4" w:rsidTr="006C104F">
        <w:tc>
          <w:tcPr>
            <w:tcW w:w="3544" w:type="dxa"/>
            <w:shd w:val="clear" w:color="auto" w:fill="E7E6E6" w:themeFill="background2"/>
          </w:tcPr>
          <w:p w:rsidR="00607DA2" w:rsidRPr="000F61E4" w:rsidRDefault="00607DA2" w:rsidP="00C06A37">
            <w:pPr>
              <w:rPr>
                <w:b/>
                <w:sz w:val="21"/>
                <w:szCs w:val="21"/>
              </w:rPr>
            </w:pPr>
            <w:r w:rsidRPr="000F61E4">
              <w:rPr>
                <w:b/>
                <w:sz w:val="21"/>
                <w:szCs w:val="21"/>
              </w:rPr>
              <w:t>DOI</w:t>
            </w:r>
          </w:p>
          <w:p w:rsidR="00607DA2" w:rsidRPr="000F61E4" w:rsidRDefault="00607DA2" w:rsidP="00C06A37">
            <w:pPr>
              <w:rPr>
                <w:b/>
                <w:sz w:val="21"/>
                <w:szCs w:val="21"/>
              </w:rPr>
            </w:pPr>
          </w:p>
        </w:tc>
        <w:tc>
          <w:tcPr>
            <w:tcW w:w="5528" w:type="dxa"/>
            <w:shd w:val="clear" w:color="auto" w:fill="7F7F7F" w:themeFill="text1" w:themeFillTint="80"/>
          </w:tcPr>
          <w:p w:rsidR="00607DA2" w:rsidRPr="000F61E4" w:rsidRDefault="00607DA2" w:rsidP="00C06A37">
            <w:pPr>
              <w:rPr>
                <w:b/>
                <w:sz w:val="21"/>
                <w:szCs w:val="21"/>
              </w:rPr>
            </w:pPr>
          </w:p>
        </w:tc>
      </w:tr>
      <w:tr w:rsidR="00607DA2" w:rsidRPr="000F61E4" w:rsidTr="00607DA2">
        <w:tc>
          <w:tcPr>
            <w:tcW w:w="3544" w:type="dxa"/>
            <w:shd w:val="clear" w:color="auto" w:fill="E7E6E6" w:themeFill="background2"/>
          </w:tcPr>
          <w:p w:rsidR="00607DA2" w:rsidRPr="000F61E4" w:rsidRDefault="00607DA2" w:rsidP="00C06A37">
            <w:pPr>
              <w:rPr>
                <w:b/>
                <w:sz w:val="21"/>
                <w:szCs w:val="21"/>
              </w:rPr>
            </w:pPr>
            <w:r w:rsidRPr="000F61E4">
              <w:rPr>
                <w:b/>
                <w:sz w:val="21"/>
                <w:szCs w:val="21"/>
              </w:rPr>
              <w:t>Jurisdiction</w:t>
            </w:r>
          </w:p>
          <w:p w:rsidR="00607DA2" w:rsidRPr="000F61E4" w:rsidRDefault="00607DA2" w:rsidP="00C06A37">
            <w:pPr>
              <w:rPr>
                <w:b/>
                <w:sz w:val="21"/>
                <w:szCs w:val="21"/>
              </w:rPr>
            </w:pPr>
          </w:p>
        </w:tc>
        <w:tc>
          <w:tcPr>
            <w:tcW w:w="5528" w:type="dxa"/>
            <w:shd w:val="clear" w:color="auto" w:fill="7F7F7F" w:themeFill="text1" w:themeFillTint="80"/>
          </w:tcPr>
          <w:p w:rsidR="00607DA2" w:rsidRPr="000F61E4" w:rsidRDefault="00607DA2" w:rsidP="00C06A37">
            <w:pPr>
              <w:rPr>
                <w:rFonts w:cstheme="minorHAnsi"/>
                <w:sz w:val="21"/>
                <w:szCs w:val="21"/>
              </w:rPr>
            </w:pPr>
          </w:p>
        </w:tc>
      </w:tr>
      <w:tr w:rsidR="00607DA2" w:rsidRPr="000F61E4" w:rsidTr="00972712">
        <w:tc>
          <w:tcPr>
            <w:tcW w:w="9072" w:type="dxa"/>
            <w:gridSpan w:val="2"/>
            <w:shd w:val="clear" w:color="auto" w:fill="E7E6E6" w:themeFill="background2"/>
          </w:tcPr>
          <w:p w:rsidR="00607DA2" w:rsidRPr="009E646A" w:rsidRDefault="00C77CD9" w:rsidP="009E646A">
            <w:pPr>
              <w:jc w:val="center"/>
              <w:rPr>
                <w:rFonts w:cstheme="minorHAnsi"/>
                <w:i/>
                <w:sz w:val="21"/>
                <w:szCs w:val="21"/>
              </w:rPr>
            </w:pPr>
            <w:proofErr w:type="spellStart"/>
            <w:r>
              <w:rPr>
                <w:rFonts w:cstheme="minorHAnsi"/>
                <w:i/>
                <w:sz w:val="21"/>
                <w:szCs w:val="21"/>
              </w:rPr>
              <w:t>Wordcount</w:t>
            </w:r>
            <w:proofErr w:type="spellEnd"/>
            <w:r>
              <w:rPr>
                <w:rFonts w:cstheme="minorHAnsi"/>
                <w:i/>
                <w:sz w:val="21"/>
                <w:szCs w:val="21"/>
              </w:rPr>
              <w:t>: 659</w:t>
            </w:r>
          </w:p>
        </w:tc>
      </w:tr>
      <w:tr w:rsidR="00607DA2" w:rsidRPr="000F61E4" w:rsidTr="00607DA2">
        <w:tc>
          <w:tcPr>
            <w:tcW w:w="9072" w:type="dxa"/>
            <w:gridSpan w:val="2"/>
            <w:shd w:val="clear" w:color="auto" w:fill="FFFFFF" w:themeFill="background1"/>
          </w:tcPr>
          <w:p w:rsidR="00607DA2" w:rsidRDefault="00607DA2" w:rsidP="00C06A37">
            <w:pPr>
              <w:rPr>
                <w:rFonts w:cstheme="minorHAnsi"/>
                <w:sz w:val="21"/>
                <w:szCs w:val="21"/>
              </w:rPr>
            </w:pPr>
          </w:p>
          <w:p w:rsidR="006C104F" w:rsidRDefault="006C104F" w:rsidP="006C104F">
            <w:pPr>
              <w:spacing w:line="360" w:lineRule="auto"/>
              <w:jc w:val="center"/>
            </w:pPr>
            <w:r w:rsidRPr="006C104F">
              <w:rPr>
                <w:bdr w:val="single" w:sz="4" w:space="0" w:color="auto"/>
              </w:rPr>
              <w:t>Page 5</w:t>
            </w:r>
            <w:r>
              <w:rPr>
                <w:bdr w:val="single" w:sz="4" w:space="0" w:color="auto"/>
              </w:rPr>
              <w:t>0</w:t>
            </w:r>
          </w:p>
          <w:p w:rsidR="006C104F" w:rsidRPr="0027586C" w:rsidRDefault="006C104F" w:rsidP="006C104F">
            <w:pPr>
              <w:spacing w:line="360" w:lineRule="auto"/>
              <w:rPr>
                <w:b/>
              </w:rPr>
            </w:pPr>
            <w:r w:rsidRPr="0027586C">
              <w:rPr>
                <w:b/>
              </w:rPr>
              <w:t>1.1. Machine Translation, Past and Present</w:t>
            </w:r>
          </w:p>
          <w:p w:rsidR="006C104F" w:rsidRDefault="006C104F" w:rsidP="006C104F">
            <w:pPr>
              <w:spacing w:line="360" w:lineRule="auto"/>
            </w:pPr>
          </w:p>
          <w:p w:rsidR="001C6315" w:rsidRDefault="004644FF" w:rsidP="001C6315">
            <w:pPr>
              <w:spacing w:line="360" w:lineRule="auto"/>
            </w:pPr>
            <w:r w:rsidRPr="004644FF">
              <w:t>Over the last two decades, digital tools such as online dictionaries and spelling and grammar checkers have become widely available. More recently, the use of machine translation tools such as Google Translate has increased significantly. Together, these tools have proved especially useful to students who need to write academic assignments in a foreign language. From one point of view, this might be seen as surprising because machine translation was not originally developed for educational purposes.</w:t>
            </w:r>
          </w:p>
          <w:p w:rsidR="006C104F" w:rsidRDefault="006C104F" w:rsidP="006C104F">
            <w:pPr>
              <w:spacing w:line="360" w:lineRule="auto"/>
            </w:pPr>
            <w:r>
              <w:lastRenderedPageBreak/>
              <w:t xml:space="preserve">The origins of modern machine translation are usually associated with the work </w:t>
            </w:r>
            <w:r w:rsidR="00C77CD9">
              <w:t>of</w:t>
            </w:r>
            <w:r>
              <w:t xml:space="preserve"> </w:t>
            </w:r>
            <w:r w:rsidRPr="0027586C">
              <w:t>Israeli philosopher, mathematician, and linguist</w:t>
            </w:r>
            <w:r>
              <w:t xml:space="preserve"> of </w:t>
            </w:r>
            <w:proofErr w:type="spellStart"/>
            <w:r>
              <w:t>Yehoshua</w:t>
            </w:r>
            <w:proofErr w:type="spellEnd"/>
            <w:r>
              <w:t xml:space="preserve"> Bar-Hillel (1915 – 1975) during his time at the </w:t>
            </w:r>
            <w:r w:rsidRPr="0027586C">
              <w:t>Massachusetts Institute of Technology</w:t>
            </w:r>
            <w:r>
              <w:t xml:space="preserve"> (MIT). </w:t>
            </w:r>
            <w:r w:rsidR="00C77CD9">
              <w:t>However, it was American information technology company IBM that demonstrated a working machine translation system for the first time in 1954</w:t>
            </w:r>
            <w:r>
              <w:t xml:space="preserve">. </w:t>
            </w:r>
            <w:r w:rsidR="00C77CD9">
              <w:t>IBM’s</w:t>
            </w:r>
            <w:r>
              <w:t xml:space="preserve"> system used a sample of 49 Russian sentences translated into English. The system was limited to 250 words and just 6 grammar rules. Nevertheless, the demonstration stimulated worldwide interest in the field (Hutchins, 2007).</w:t>
            </w:r>
          </w:p>
          <w:p w:rsidR="006C104F" w:rsidRDefault="006C104F" w:rsidP="006C104F">
            <w:pPr>
              <w:spacing w:line="360" w:lineRule="auto"/>
            </w:pPr>
          </w:p>
          <w:p w:rsidR="006C104F" w:rsidRDefault="006C104F" w:rsidP="006C104F">
            <w:pPr>
              <w:spacing w:line="360" w:lineRule="auto"/>
            </w:pPr>
            <w:r>
              <w:t xml:space="preserve">In the following decades, research continued, hardware improved, and a variety of approaches </w:t>
            </w:r>
            <w:r w:rsidR="00C77CD9">
              <w:t xml:space="preserve">to translation </w:t>
            </w:r>
            <w:r>
              <w:t xml:space="preserve">were applied. One of these was the rule-based approach, which bases the translation on a series of linguistic rules; another was the corpus-based approach, which bases the translation on texts taken from databanks (Hutchins, 2007); </w:t>
            </w:r>
            <w:r w:rsidR="00CB67D7">
              <w:t>yet</w:t>
            </w:r>
            <w:r>
              <w:t xml:space="preserve"> another was the phrase-based approach, which breaks down sentences into words and phrases (Hsu, 2016).</w:t>
            </w:r>
          </w:p>
          <w:p w:rsidR="00093565" w:rsidRDefault="00093565" w:rsidP="006C104F">
            <w:pPr>
              <w:spacing w:line="360" w:lineRule="auto"/>
            </w:pPr>
          </w:p>
          <w:p w:rsidR="006C104F" w:rsidRDefault="006C104F" w:rsidP="006C104F">
            <w:pPr>
              <w:spacing w:line="360" w:lineRule="auto"/>
              <w:jc w:val="center"/>
            </w:pPr>
            <w:r w:rsidRPr="006C104F">
              <w:rPr>
                <w:bdr w:val="single" w:sz="4" w:space="0" w:color="auto"/>
              </w:rPr>
              <w:t>Page 5</w:t>
            </w:r>
            <w:r>
              <w:rPr>
                <w:bdr w:val="single" w:sz="4" w:space="0" w:color="auto"/>
              </w:rPr>
              <w:t>1</w:t>
            </w:r>
          </w:p>
          <w:p w:rsidR="006C104F" w:rsidRDefault="006C104F" w:rsidP="006C104F">
            <w:pPr>
              <w:spacing w:line="360" w:lineRule="auto"/>
            </w:pPr>
          </w:p>
          <w:p w:rsidR="006C104F" w:rsidRDefault="006C104F" w:rsidP="006C104F">
            <w:pPr>
              <w:spacing w:line="360" w:lineRule="auto"/>
            </w:pPr>
            <w:r>
              <w:t xml:space="preserve">In November 2016, Google switched from the phrase-based approach to Neural Machine Translation, which uses Artificial Intelligence (AI) to learn from millions of examples. Artificial Intelligence has greatly improved the quality of </w:t>
            </w:r>
            <w:r w:rsidRPr="0027586C">
              <w:rPr>
                <w:i/>
              </w:rPr>
              <w:t>Google Translate</w:t>
            </w:r>
            <w:r>
              <w:t xml:space="preserve"> (Schuster, Johnson &amp; </w:t>
            </w:r>
            <w:proofErr w:type="spellStart"/>
            <w:r>
              <w:t>Thorat</w:t>
            </w:r>
            <w:proofErr w:type="spellEnd"/>
            <w:r>
              <w:t xml:space="preserve">, 2016), which now goes beyond sentence-by-sentence translation and takes the whole text into account (Innovations Report, 2017). This has reduced the number of </w:t>
            </w:r>
            <w:r w:rsidR="00C77CD9">
              <w:t xml:space="preserve">translation </w:t>
            </w:r>
            <w:r>
              <w:t>errors by at least 60% in comparison with the</w:t>
            </w:r>
            <w:r w:rsidR="00C77CD9">
              <w:t xml:space="preserve"> earlier </w:t>
            </w:r>
            <w:r>
              <w:t xml:space="preserve">phrase-based approach (Hsu, 2016). </w:t>
            </w:r>
          </w:p>
          <w:p w:rsidR="006C104F" w:rsidRDefault="006C104F" w:rsidP="006C104F">
            <w:pPr>
              <w:spacing w:line="360" w:lineRule="auto"/>
            </w:pPr>
          </w:p>
          <w:p w:rsidR="006C104F" w:rsidRPr="0027586C" w:rsidRDefault="006C104F" w:rsidP="006C104F">
            <w:pPr>
              <w:spacing w:line="360" w:lineRule="auto"/>
              <w:rPr>
                <w:b/>
              </w:rPr>
            </w:pPr>
            <w:r w:rsidRPr="0027586C">
              <w:rPr>
                <w:b/>
              </w:rPr>
              <w:t xml:space="preserve">1.2. Machine Translation in Language Classes </w:t>
            </w:r>
          </w:p>
          <w:p w:rsidR="006C104F" w:rsidRDefault="006C104F" w:rsidP="006C104F">
            <w:pPr>
              <w:spacing w:line="360" w:lineRule="auto"/>
            </w:pPr>
          </w:p>
          <w:p w:rsidR="006C104F" w:rsidRDefault="006C104F" w:rsidP="006C104F">
            <w:pPr>
              <w:spacing w:line="360" w:lineRule="auto"/>
            </w:pPr>
            <w:r>
              <w:t xml:space="preserve">A number of studies have been conducted into the attitudes </w:t>
            </w:r>
            <w:r w:rsidR="00C77CD9">
              <w:t xml:space="preserve">and behaviour </w:t>
            </w:r>
            <w:r>
              <w:t xml:space="preserve">of students and tutors </w:t>
            </w:r>
            <w:r w:rsidR="00C77CD9">
              <w:t>with regard to</w:t>
            </w:r>
            <w:r>
              <w:t xml:space="preserve"> machine translation. </w:t>
            </w:r>
            <w:r w:rsidR="00C77CD9">
              <w:t xml:space="preserve">For example, a survey by </w:t>
            </w:r>
            <w:r>
              <w:t>Niño (2009) considered the use of machine translation in foreign language learning at a number of universities around the world. Her survey found that 75% of students felt that machine translation was helpful to them and 81% reported th</w:t>
            </w:r>
            <w:r w:rsidR="00C77CD9">
              <w:t>at it had contributed to improvements in their writing in the</w:t>
            </w:r>
            <w:r>
              <w:t xml:space="preserve"> foreign language. Niño’s investigation also discovered that 23% of the language tutors used machine translation in their lessons to translate words and phrases both from the students’ language into the foreign language and from the foreign language into that of the students. This practice was common with students </w:t>
            </w:r>
            <w:r>
              <w:lastRenderedPageBreak/>
              <w:t xml:space="preserve">from intermediate level onwards. Thirty percent of the tutors who did not currently use machine translation in their lessons reported that they would be willing to use it in </w:t>
            </w:r>
            <w:proofErr w:type="gramStart"/>
            <w:r>
              <w:t>future</w:t>
            </w:r>
            <w:r w:rsidR="00C77CD9">
              <w:t xml:space="preserve"> </w:t>
            </w:r>
            <w:r>
              <w:t>.</w:t>
            </w:r>
            <w:proofErr w:type="gramEnd"/>
          </w:p>
          <w:p w:rsidR="006C104F" w:rsidRDefault="006C104F" w:rsidP="006C104F">
            <w:pPr>
              <w:spacing w:line="360" w:lineRule="auto"/>
            </w:pPr>
          </w:p>
          <w:p w:rsidR="006C104F" w:rsidRDefault="00C77CD9" w:rsidP="006C104F">
            <w:pPr>
              <w:spacing w:line="360" w:lineRule="auto"/>
            </w:pPr>
            <w:r>
              <w:t>Another study conducted in Australia by</w:t>
            </w:r>
            <w:r w:rsidR="006C104F">
              <w:t xml:space="preserve"> </w:t>
            </w:r>
            <w:r>
              <w:t xml:space="preserve">Garcia and Pena (2011) </w:t>
            </w:r>
            <w:r w:rsidR="006C104F">
              <w:t>investigated whether machine translation could help beginner learners of Spanish to communicate better in writing. They found that machine translation help</w:t>
            </w:r>
            <w:r>
              <w:t>ed students not only write more, but also better</w:t>
            </w:r>
            <w:r w:rsidR="006C104F">
              <w:t>.</w:t>
            </w:r>
            <w:r>
              <w:t xml:space="preserve"> They concluded that machine translation can therefore contribute positively to both the quality and quantity of second language writing, at least for students at lower levels of language ability.</w:t>
            </w:r>
          </w:p>
          <w:p w:rsidR="00C77CD9" w:rsidRDefault="00C77CD9" w:rsidP="006C104F">
            <w:pPr>
              <w:spacing w:line="360" w:lineRule="auto"/>
            </w:pPr>
          </w:p>
          <w:p w:rsidR="00607DA2" w:rsidRPr="006C104F" w:rsidRDefault="00C77CD9" w:rsidP="00C77CD9">
            <w:pPr>
              <w:spacing w:line="360" w:lineRule="auto"/>
            </w:pPr>
            <w:r>
              <w:t xml:space="preserve">A 2013 study by Clifford, </w:t>
            </w:r>
            <w:proofErr w:type="spellStart"/>
            <w:r>
              <w:t>Merschel</w:t>
            </w:r>
            <w:proofErr w:type="spellEnd"/>
            <w:r>
              <w:t xml:space="preserve">, </w:t>
            </w:r>
            <w:proofErr w:type="spellStart"/>
            <w:r>
              <w:t>Munne</w:t>
            </w:r>
            <w:proofErr w:type="spellEnd"/>
            <w:r>
              <w:t xml:space="preserve">, and </w:t>
            </w:r>
            <w:proofErr w:type="spellStart"/>
            <w:r>
              <w:t>Reisinger</w:t>
            </w:r>
            <w:proofErr w:type="spellEnd"/>
            <w:r>
              <w:t xml:space="preserve"> focussed on the use and perceptions of machine translation of more than 900 students of Spanish, French, Italian and Portuguese at Duke University in the USA. They reported that 91%</w:t>
            </w:r>
            <w:r w:rsidR="006C104F">
              <w:t xml:space="preserve"> of these students had noticed mistakes in grammar and vocabulary made by the translation software. Nevertheless, </w:t>
            </w:r>
            <w:r>
              <w:t xml:space="preserve">many students continued to use machine translation in their studies with 43% reporting that they used </w:t>
            </w:r>
            <w:r w:rsidR="006C104F">
              <w:t xml:space="preserve">translation software to double-check what they </w:t>
            </w:r>
            <w:r>
              <w:t>had written</w:t>
            </w:r>
            <w:r w:rsidR="006C104F">
              <w:t xml:space="preserve"> in the foreign language and 85% agreed that machine translation had helped them to increase their vocabulary knowledge (Clifford, </w:t>
            </w:r>
            <w:proofErr w:type="spellStart"/>
            <w:r w:rsidR="006C104F">
              <w:t>Merschel</w:t>
            </w:r>
            <w:proofErr w:type="spellEnd"/>
            <w:r w:rsidR="006C104F">
              <w:t xml:space="preserve">, </w:t>
            </w:r>
            <w:proofErr w:type="spellStart"/>
            <w:r w:rsidR="006C104F">
              <w:t>Munne</w:t>
            </w:r>
            <w:proofErr w:type="spellEnd"/>
            <w:r w:rsidR="006C104F">
              <w:t xml:space="preserve">, &amp; </w:t>
            </w:r>
            <w:proofErr w:type="spellStart"/>
            <w:r w:rsidR="006C104F">
              <w:t>Reisinger</w:t>
            </w:r>
            <w:proofErr w:type="spellEnd"/>
            <w:r w:rsidR="006C104F">
              <w:t xml:space="preserve">, 2013). In short, students felt that machine translation has helped them to improve their language skills. </w:t>
            </w:r>
          </w:p>
        </w:tc>
      </w:tr>
    </w:tbl>
    <w:p w:rsidR="00607DA2" w:rsidRDefault="00607DA2"/>
    <w:p w:rsidR="0027586C" w:rsidRDefault="0027586C">
      <w:pPr>
        <w:rPr>
          <w:bdr w:val="single" w:sz="4" w:space="0" w:color="auto"/>
        </w:rPr>
      </w:pPr>
    </w:p>
    <w:p w:rsidR="00093565" w:rsidRDefault="00093565">
      <w:pPr>
        <w:rPr>
          <w:bdr w:val="single" w:sz="4" w:space="0" w:color="auto"/>
        </w:rPr>
      </w:pPr>
    </w:p>
    <w:p w:rsidR="00093565" w:rsidRDefault="00093565">
      <w:pPr>
        <w:rPr>
          <w:bdr w:val="single" w:sz="4" w:space="0" w:color="auto"/>
        </w:rPr>
      </w:pPr>
    </w:p>
    <w:p w:rsidR="00093565" w:rsidRDefault="00093565">
      <w:pPr>
        <w:rPr>
          <w:bdr w:val="single" w:sz="4" w:space="0" w:color="auto"/>
        </w:rPr>
      </w:pPr>
    </w:p>
    <w:p w:rsidR="00093565" w:rsidRDefault="00093565">
      <w:pPr>
        <w:rPr>
          <w:bdr w:val="single" w:sz="4" w:space="0" w:color="auto"/>
        </w:rPr>
      </w:pPr>
    </w:p>
    <w:p w:rsidR="00093565" w:rsidRDefault="00093565">
      <w:pPr>
        <w:rPr>
          <w:bdr w:val="single" w:sz="4" w:space="0" w:color="auto"/>
        </w:rPr>
      </w:pPr>
    </w:p>
    <w:p w:rsidR="00B53535" w:rsidRDefault="00B53535">
      <w:pPr>
        <w:rPr>
          <w:bdr w:val="single" w:sz="4" w:space="0" w:color="auto"/>
        </w:rPr>
      </w:pPr>
    </w:p>
    <w:p w:rsidR="00B53535" w:rsidRDefault="00B53535">
      <w:pPr>
        <w:rPr>
          <w:bdr w:val="single" w:sz="4" w:space="0" w:color="auto"/>
        </w:rPr>
      </w:pPr>
    </w:p>
    <w:p w:rsidR="00B53535" w:rsidRDefault="00B53535">
      <w:pPr>
        <w:rPr>
          <w:bdr w:val="single" w:sz="4" w:space="0" w:color="auto"/>
        </w:rPr>
      </w:pPr>
    </w:p>
    <w:p w:rsidR="00B53535" w:rsidRDefault="00B53535">
      <w:pPr>
        <w:rPr>
          <w:bdr w:val="single" w:sz="4" w:space="0" w:color="auto"/>
        </w:rPr>
      </w:pPr>
    </w:p>
    <w:p w:rsidR="00093565" w:rsidRDefault="00093565">
      <w:pPr>
        <w:rPr>
          <w:bdr w:val="single" w:sz="4" w:space="0" w:color="auto"/>
        </w:rPr>
      </w:pPr>
    </w:p>
    <w:p w:rsidR="00093565" w:rsidRDefault="00093565">
      <w:pPr>
        <w:rPr>
          <w:bdr w:val="single" w:sz="4" w:space="0" w:color="auto"/>
        </w:rPr>
      </w:pPr>
    </w:p>
    <w:p w:rsidR="00093565" w:rsidRDefault="00093565">
      <w:pPr>
        <w:rPr>
          <w:bdr w:val="single" w:sz="4" w:space="0" w:color="auto"/>
        </w:rPr>
      </w:pPr>
    </w:p>
    <w:p w:rsidR="00093565" w:rsidRDefault="00093565">
      <w:pPr>
        <w:rPr>
          <w:bdr w:val="single" w:sz="4" w:space="0" w:color="auto"/>
        </w:rPr>
      </w:pPr>
    </w:p>
    <w:tbl>
      <w:tblPr>
        <w:tblStyle w:val="TableGrid"/>
        <w:tblW w:w="9072" w:type="dxa"/>
        <w:tblLayout w:type="fixed"/>
        <w:tblLook w:val="04A0" w:firstRow="1" w:lastRow="0" w:firstColumn="1" w:lastColumn="0" w:noHBand="0" w:noVBand="1"/>
      </w:tblPr>
      <w:tblGrid>
        <w:gridCol w:w="3544"/>
        <w:gridCol w:w="5528"/>
      </w:tblGrid>
      <w:tr w:rsidR="00093565" w:rsidRPr="000F61E4" w:rsidTr="00C06A37">
        <w:tc>
          <w:tcPr>
            <w:tcW w:w="3544" w:type="dxa"/>
            <w:tcBorders>
              <w:top w:val="nil"/>
              <w:left w:val="nil"/>
              <w:bottom w:val="single" w:sz="4" w:space="0" w:color="auto"/>
              <w:right w:val="nil"/>
            </w:tcBorders>
          </w:tcPr>
          <w:p w:rsidR="00093565" w:rsidRPr="000F61E4" w:rsidRDefault="00093565" w:rsidP="00C06A37">
            <w:pPr>
              <w:rPr>
                <w:b/>
                <w:sz w:val="21"/>
                <w:szCs w:val="21"/>
              </w:rPr>
            </w:pPr>
          </w:p>
        </w:tc>
        <w:tc>
          <w:tcPr>
            <w:tcW w:w="5528" w:type="dxa"/>
            <w:tcBorders>
              <w:left w:val="nil"/>
            </w:tcBorders>
            <w:shd w:val="clear" w:color="auto" w:fill="000000" w:themeFill="text1"/>
          </w:tcPr>
          <w:p w:rsidR="00093565" w:rsidRPr="000F61E4" w:rsidRDefault="00093565" w:rsidP="00C06A37">
            <w:pPr>
              <w:jc w:val="center"/>
              <w:rPr>
                <w:b/>
                <w:color w:val="FFFFFF" w:themeColor="background1"/>
                <w:sz w:val="21"/>
                <w:szCs w:val="21"/>
              </w:rPr>
            </w:pPr>
            <w:r w:rsidRPr="000F61E4">
              <w:rPr>
                <w:b/>
                <w:color w:val="FFFFFF" w:themeColor="background1"/>
                <w:sz w:val="21"/>
                <w:szCs w:val="21"/>
              </w:rPr>
              <w:t>Source</w:t>
            </w:r>
            <w:r w:rsidR="0056598F">
              <w:rPr>
                <w:b/>
                <w:color w:val="FFFFFF" w:themeColor="background1"/>
                <w:sz w:val="21"/>
                <w:szCs w:val="21"/>
              </w:rPr>
              <w:t xml:space="preserve"> 2</w:t>
            </w:r>
          </w:p>
        </w:tc>
      </w:tr>
      <w:tr w:rsidR="00093565" w:rsidRPr="000F61E4" w:rsidTr="00C06A37">
        <w:tc>
          <w:tcPr>
            <w:tcW w:w="3544" w:type="dxa"/>
            <w:tcBorders>
              <w:top w:val="single" w:sz="4" w:space="0" w:color="auto"/>
            </w:tcBorders>
            <w:shd w:val="clear" w:color="auto" w:fill="E7E6E6" w:themeFill="background2"/>
          </w:tcPr>
          <w:p w:rsidR="00093565" w:rsidRPr="000F61E4" w:rsidRDefault="00093565" w:rsidP="00C06A37">
            <w:pPr>
              <w:rPr>
                <w:b/>
                <w:sz w:val="21"/>
                <w:szCs w:val="21"/>
              </w:rPr>
            </w:pPr>
            <w:r w:rsidRPr="000F61E4">
              <w:rPr>
                <w:b/>
                <w:sz w:val="21"/>
                <w:szCs w:val="21"/>
              </w:rPr>
              <w:t>General type of source</w:t>
            </w:r>
          </w:p>
        </w:tc>
        <w:tc>
          <w:tcPr>
            <w:tcW w:w="5528" w:type="dxa"/>
          </w:tcPr>
          <w:p w:rsidR="00093565" w:rsidRPr="000F61E4" w:rsidRDefault="00093565" w:rsidP="00C06A37">
            <w:pPr>
              <w:rPr>
                <w:sz w:val="21"/>
                <w:szCs w:val="21"/>
              </w:rPr>
            </w:pPr>
            <w:r w:rsidRPr="000F61E4">
              <w:rPr>
                <w:sz w:val="21"/>
                <w:szCs w:val="21"/>
              </w:rPr>
              <w:t>Article</w:t>
            </w: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 xml:space="preserve">Specific type of source </w:t>
            </w:r>
          </w:p>
        </w:tc>
        <w:tc>
          <w:tcPr>
            <w:tcW w:w="5528" w:type="dxa"/>
          </w:tcPr>
          <w:p w:rsidR="00093565" w:rsidRPr="000F61E4" w:rsidRDefault="00093565" w:rsidP="00C06A37">
            <w:pPr>
              <w:rPr>
                <w:sz w:val="21"/>
                <w:szCs w:val="21"/>
              </w:rPr>
            </w:pPr>
            <w:r w:rsidRPr="000F61E4">
              <w:rPr>
                <w:sz w:val="21"/>
                <w:szCs w:val="21"/>
              </w:rPr>
              <w:t>Academic journal article</w:t>
            </w: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Print or electronic?</w:t>
            </w:r>
          </w:p>
          <w:p w:rsidR="00093565" w:rsidRPr="000F61E4" w:rsidRDefault="00093565" w:rsidP="00C06A37">
            <w:pPr>
              <w:rPr>
                <w:b/>
                <w:sz w:val="21"/>
                <w:szCs w:val="21"/>
              </w:rPr>
            </w:pPr>
          </w:p>
        </w:tc>
        <w:tc>
          <w:tcPr>
            <w:tcW w:w="5528" w:type="dxa"/>
          </w:tcPr>
          <w:p w:rsidR="00093565" w:rsidRPr="000F61E4" w:rsidRDefault="00093565" w:rsidP="00C06A37">
            <w:pPr>
              <w:rPr>
                <w:sz w:val="21"/>
                <w:szCs w:val="21"/>
              </w:rPr>
            </w:pPr>
            <w:r w:rsidRPr="000F61E4">
              <w:rPr>
                <w:sz w:val="21"/>
                <w:szCs w:val="21"/>
              </w:rPr>
              <w:t>Electronic</w:t>
            </w: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Name(s) of author(s)</w:t>
            </w:r>
          </w:p>
          <w:p w:rsidR="00093565" w:rsidRPr="000F61E4" w:rsidRDefault="00093565" w:rsidP="00C06A37">
            <w:pPr>
              <w:rPr>
                <w:b/>
                <w:sz w:val="21"/>
                <w:szCs w:val="21"/>
              </w:rPr>
            </w:pPr>
          </w:p>
        </w:tc>
        <w:tc>
          <w:tcPr>
            <w:tcW w:w="5528" w:type="dxa"/>
          </w:tcPr>
          <w:p w:rsidR="00093565" w:rsidRPr="000F61E4" w:rsidRDefault="00093565" w:rsidP="00C06A37">
            <w:pPr>
              <w:rPr>
                <w:sz w:val="21"/>
                <w:szCs w:val="21"/>
              </w:rPr>
            </w:pPr>
            <w:r>
              <w:rPr>
                <w:sz w:val="21"/>
                <w:szCs w:val="21"/>
              </w:rPr>
              <w:t xml:space="preserve">Kozue </w:t>
            </w:r>
            <w:proofErr w:type="spellStart"/>
            <w:r>
              <w:rPr>
                <w:sz w:val="21"/>
                <w:szCs w:val="21"/>
              </w:rPr>
              <w:t>Uzawa</w:t>
            </w:r>
            <w:proofErr w:type="spellEnd"/>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Date of publication</w:t>
            </w:r>
          </w:p>
          <w:p w:rsidR="00093565" w:rsidRPr="000F61E4" w:rsidRDefault="00093565" w:rsidP="00C06A37">
            <w:pPr>
              <w:rPr>
                <w:b/>
                <w:sz w:val="21"/>
                <w:szCs w:val="21"/>
              </w:rPr>
            </w:pPr>
          </w:p>
        </w:tc>
        <w:tc>
          <w:tcPr>
            <w:tcW w:w="5528" w:type="dxa"/>
          </w:tcPr>
          <w:p w:rsidR="00093565" w:rsidRPr="000F61E4" w:rsidRDefault="00093565" w:rsidP="00C06A37">
            <w:pPr>
              <w:rPr>
                <w:sz w:val="21"/>
                <w:szCs w:val="21"/>
              </w:rPr>
            </w:pPr>
            <w:r>
              <w:rPr>
                <w:sz w:val="21"/>
                <w:szCs w:val="21"/>
              </w:rPr>
              <w:t>1996</w:t>
            </w: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Title of source</w:t>
            </w:r>
          </w:p>
        </w:tc>
        <w:tc>
          <w:tcPr>
            <w:tcW w:w="5528" w:type="dxa"/>
          </w:tcPr>
          <w:p w:rsidR="00093565" w:rsidRDefault="00093565" w:rsidP="00C06A37">
            <w:pPr>
              <w:rPr>
                <w:sz w:val="21"/>
                <w:szCs w:val="21"/>
              </w:rPr>
            </w:pPr>
            <w:r>
              <w:rPr>
                <w:sz w:val="21"/>
                <w:szCs w:val="21"/>
              </w:rPr>
              <w:t>Second Language Learners’ Processes of L1 Writing, L2 Writing, and Translation from L1 into L2</w:t>
            </w:r>
            <w:r>
              <w:rPr>
                <w:rStyle w:val="FootnoteReference"/>
                <w:sz w:val="21"/>
                <w:szCs w:val="21"/>
              </w:rPr>
              <w:footnoteReference w:id="1"/>
            </w:r>
          </w:p>
          <w:p w:rsidR="00093565" w:rsidRPr="006C104F" w:rsidRDefault="00093565" w:rsidP="00C06A37">
            <w:pPr>
              <w:rPr>
                <w:sz w:val="21"/>
                <w:szCs w:val="21"/>
              </w:rPr>
            </w:pP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Title of publication if different from the title of source</w:t>
            </w:r>
          </w:p>
          <w:p w:rsidR="00093565" w:rsidRPr="000F61E4" w:rsidRDefault="00093565" w:rsidP="00C06A37">
            <w:pPr>
              <w:rPr>
                <w:b/>
                <w:sz w:val="21"/>
                <w:szCs w:val="21"/>
              </w:rPr>
            </w:pPr>
          </w:p>
        </w:tc>
        <w:tc>
          <w:tcPr>
            <w:tcW w:w="5528" w:type="dxa"/>
            <w:shd w:val="clear" w:color="auto" w:fill="FFFFFF" w:themeFill="background1"/>
          </w:tcPr>
          <w:p w:rsidR="00093565" w:rsidRPr="000F61E4" w:rsidRDefault="00093565" w:rsidP="00C06A37">
            <w:pPr>
              <w:rPr>
                <w:sz w:val="21"/>
                <w:szCs w:val="21"/>
              </w:rPr>
            </w:pPr>
            <w:r>
              <w:rPr>
                <w:sz w:val="21"/>
                <w:szCs w:val="21"/>
              </w:rPr>
              <w:t>Journal of Second Language Writing</w:t>
            </w: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Edition number</w:t>
            </w:r>
          </w:p>
          <w:p w:rsidR="00093565" w:rsidRPr="000F61E4" w:rsidRDefault="00093565" w:rsidP="00C06A37">
            <w:pPr>
              <w:rPr>
                <w:b/>
                <w:sz w:val="21"/>
                <w:szCs w:val="21"/>
              </w:rPr>
            </w:pPr>
          </w:p>
        </w:tc>
        <w:tc>
          <w:tcPr>
            <w:tcW w:w="5528" w:type="dxa"/>
            <w:shd w:val="clear" w:color="auto" w:fill="7F7F7F" w:themeFill="text1" w:themeFillTint="80"/>
          </w:tcPr>
          <w:p w:rsidR="00093565" w:rsidRPr="000F61E4" w:rsidRDefault="00093565" w:rsidP="00C06A37">
            <w:pPr>
              <w:rPr>
                <w:b/>
                <w:sz w:val="21"/>
                <w:szCs w:val="21"/>
              </w:rPr>
            </w:pP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Volume number</w:t>
            </w:r>
          </w:p>
          <w:p w:rsidR="00093565" w:rsidRPr="000F61E4" w:rsidRDefault="00093565" w:rsidP="00C06A37">
            <w:pPr>
              <w:rPr>
                <w:b/>
                <w:sz w:val="21"/>
                <w:szCs w:val="21"/>
              </w:rPr>
            </w:pPr>
          </w:p>
        </w:tc>
        <w:tc>
          <w:tcPr>
            <w:tcW w:w="5528" w:type="dxa"/>
            <w:shd w:val="clear" w:color="auto" w:fill="FFFFFF" w:themeFill="background1"/>
          </w:tcPr>
          <w:p w:rsidR="00093565" w:rsidRPr="000F61E4" w:rsidRDefault="00093565" w:rsidP="00C06A37">
            <w:pPr>
              <w:rPr>
                <w:sz w:val="21"/>
                <w:szCs w:val="21"/>
              </w:rPr>
            </w:pPr>
            <w:r>
              <w:rPr>
                <w:sz w:val="21"/>
                <w:szCs w:val="21"/>
              </w:rPr>
              <w:t>5</w:t>
            </w: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Issue number</w:t>
            </w:r>
          </w:p>
          <w:p w:rsidR="00093565" w:rsidRPr="000F61E4" w:rsidRDefault="00093565" w:rsidP="00C06A37">
            <w:pPr>
              <w:rPr>
                <w:b/>
                <w:sz w:val="21"/>
                <w:szCs w:val="21"/>
              </w:rPr>
            </w:pPr>
          </w:p>
        </w:tc>
        <w:tc>
          <w:tcPr>
            <w:tcW w:w="5528" w:type="dxa"/>
            <w:shd w:val="clear" w:color="auto" w:fill="FFFFFF" w:themeFill="background1"/>
          </w:tcPr>
          <w:p w:rsidR="00093565" w:rsidRPr="000F61E4" w:rsidRDefault="00093565" w:rsidP="00C06A37">
            <w:pPr>
              <w:rPr>
                <w:sz w:val="21"/>
                <w:szCs w:val="21"/>
              </w:rPr>
            </w:pPr>
            <w:r>
              <w:rPr>
                <w:sz w:val="21"/>
                <w:szCs w:val="21"/>
              </w:rPr>
              <w:t>3</w:t>
            </w: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Page numbers of article</w:t>
            </w:r>
          </w:p>
          <w:p w:rsidR="00093565" w:rsidRPr="000F61E4" w:rsidRDefault="00093565" w:rsidP="00C06A37">
            <w:pPr>
              <w:rPr>
                <w:b/>
                <w:sz w:val="21"/>
                <w:szCs w:val="21"/>
              </w:rPr>
            </w:pPr>
          </w:p>
        </w:tc>
        <w:tc>
          <w:tcPr>
            <w:tcW w:w="5528" w:type="dxa"/>
            <w:shd w:val="clear" w:color="auto" w:fill="FFFFFF" w:themeFill="background1"/>
          </w:tcPr>
          <w:p w:rsidR="00093565" w:rsidRPr="000F61E4" w:rsidRDefault="00093565" w:rsidP="00C06A37">
            <w:pPr>
              <w:rPr>
                <w:sz w:val="21"/>
                <w:szCs w:val="21"/>
              </w:rPr>
            </w:pPr>
            <w:r>
              <w:rPr>
                <w:sz w:val="21"/>
                <w:szCs w:val="21"/>
              </w:rPr>
              <w:t>271 – 294</w:t>
            </w: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Place of publication</w:t>
            </w:r>
          </w:p>
          <w:p w:rsidR="00093565" w:rsidRPr="000F61E4" w:rsidRDefault="00093565" w:rsidP="00C06A37">
            <w:pPr>
              <w:rPr>
                <w:b/>
                <w:sz w:val="21"/>
                <w:szCs w:val="21"/>
                <w:u w:val="single"/>
              </w:rPr>
            </w:pPr>
          </w:p>
        </w:tc>
        <w:tc>
          <w:tcPr>
            <w:tcW w:w="5528" w:type="dxa"/>
            <w:shd w:val="clear" w:color="auto" w:fill="7F7F7F" w:themeFill="text1" w:themeFillTint="80"/>
          </w:tcPr>
          <w:p w:rsidR="00093565" w:rsidRPr="000F61E4" w:rsidRDefault="00093565" w:rsidP="00C06A37">
            <w:pPr>
              <w:rPr>
                <w:b/>
                <w:sz w:val="21"/>
                <w:szCs w:val="21"/>
              </w:rPr>
            </w:pP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Name of publisher</w:t>
            </w:r>
          </w:p>
          <w:p w:rsidR="00093565" w:rsidRPr="000F61E4" w:rsidRDefault="00093565" w:rsidP="00C06A37">
            <w:pPr>
              <w:rPr>
                <w:b/>
                <w:sz w:val="21"/>
                <w:szCs w:val="21"/>
              </w:rPr>
            </w:pPr>
          </w:p>
        </w:tc>
        <w:tc>
          <w:tcPr>
            <w:tcW w:w="5528" w:type="dxa"/>
            <w:shd w:val="clear" w:color="auto" w:fill="7F7F7F" w:themeFill="text1" w:themeFillTint="80"/>
          </w:tcPr>
          <w:p w:rsidR="00093565" w:rsidRPr="000F61E4" w:rsidRDefault="00093565" w:rsidP="00C06A37">
            <w:pPr>
              <w:rPr>
                <w:sz w:val="21"/>
                <w:szCs w:val="21"/>
              </w:rPr>
            </w:pPr>
          </w:p>
        </w:tc>
      </w:tr>
      <w:tr w:rsidR="00093565" w:rsidRPr="000F61E4" w:rsidTr="009D2A2A">
        <w:tc>
          <w:tcPr>
            <w:tcW w:w="3544" w:type="dxa"/>
            <w:shd w:val="clear" w:color="auto" w:fill="E7E6E6" w:themeFill="background2"/>
          </w:tcPr>
          <w:p w:rsidR="00093565" w:rsidRPr="000F61E4" w:rsidRDefault="00093565" w:rsidP="00C06A37">
            <w:pPr>
              <w:rPr>
                <w:b/>
                <w:sz w:val="21"/>
                <w:szCs w:val="21"/>
              </w:rPr>
            </w:pPr>
            <w:r w:rsidRPr="000F61E4">
              <w:rPr>
                <w:b/>
                <w:sz w:val="21"/>
                <w:szCs w:val="21"/>
              </w:rPr>
              <w:t>URL</w:t>
            </w:r>
          </w:p>
          <w:p w:rsidR="00093565" w:rsidRPr="000F61E4" w:rsidRDefault="00093565" w:rsidP="00C06A37">
            <w:pPr>
              <w:rPr>
                <w:b/>
                <w:sz w:val="21"/>
                <w:szCs w:val="21"/>
              </w:rPr>
            </w:pPr>
          </w:p>
        </w:tc>
        <w:tc>
          <w:tcPr>
            <w:tcW w:w="5528" w:type="dxa"/>
            <w:shd w:val="clear" w:color="auto" w:fill="7F7F7F" w:themeFill="text1" w:themeFillTint="80"/>
          </w:tcPr>
          <w:p w:rsidR="00093565" w:rsidRPr="006C104F" w:rsidRDefault="00093565" w:rsidP="00C06A37">
            <w:pPr>
              <w:rPr>
                <w:sz w:val="21"/>
                <w:szCs w:val="21"/>
              </w:rPr>
            </w:pPr>
          </w:p>
        </w:tc>
      </w:tr>
      <w:tr w:rsidR="00093565" w:rsidRPr="000F61E4" w:rsidTr="009D2A2A">
        <w:tc>
          <w:tcPr>
            <w:tcW w:w="3544" w:type="dxa"/>
            <w:shd w:val="clear" w:color="auto" w:fill="E7E6E6" w:themeFill="background2"/>
          </w:tcPr>
          <w:p w:rsidR="00093565" w:rsidRPr="000F61E4" w:rsidRDefault="00093565" w:rsidP="00C06A37">
            <w:pPr>
              <w:rPr>
                <w:b/>
                <w:sz w:val="21"/>
                <w:szCs w:val="21"/>
              </w:rPr>
            </w:pPr>
            <w:r w:rsidRPr="000F61E4">
              <w:rPr>
                <w:b/>
                <w:sz w:val="21"/>
                <w:szCs w:val="21"/>
              </w:rPr>
              <w:t>DOI</w:t>
            </w:r>
          </w:p>
          <w:p w:rsidR="00093565" w:rsidRPr="000F61E4" w:rsidRDefault="00093565" w:rsidP="00C06A37">
            <w:pPr>
              <w:rPr>
                <w:b/>
                <w:sz w:val="21"/>
                <w:szCs w:val="21"/>
              </w:rPr>
            </w:pPr>
          </w:p>
        </w:tc>
        <w:tc>
          <w:tcPr>
            <w:tcW w:w="5528" w:type="dxa"/>
            <w:shd w:val="clear" w:color="auto" w:fill="FFFFFF" w:themeFill="background1"/>
          </w:tcPr>
          <w:p w:rsidR="00093565" w:rsidRPr="009D2A2A" w:rsidRDefault="009D2A2A" w:rsidP="00C06A37">
            <w:pPr>
              <w:rPr>
                <w:sz w:val="21"/>
                <w:szCs w:val="21"/>
              </w:rPr>
            </w:pPr>
            <w:r w:rsidRPr="009D2A2A">
              <w:rPr>
                <w:sz w:val="21"/>
                <w:szCs w:val="21"/>
              </w:rPr>
              <w:t>https://doi.org/10.1016/S1060-3743(96)90005-3</w:t>
            </w:r>
            <w:r>
              <w:rPr>
                <w:sz w:val="21"/>
                <w:szCs w:val="21"/>
              </w:rPr>
              <w:t xml:space="preserve"> </w:t>
            </w:r>
          </w:p>
        </w:tc>
      </w:tr>
      <w:tr w:rsidR="00093565" w:rsidRPr="000F61E4" w:rsidTr="00C06A37">
        <w:tc>
          <w:tcPr>
            <w:tcW w:w="3544" w:type="dxa"/>
            <w:shd w:val="clear" w:color="auto" w:fill="E7E6E6" w:themeFill="background2"/>
          </w:tcPr>
          <w:p w:rsidR="00093565" w:rsidRPr="000F61E4" w:rsidRDefault="00093565" w:rsidP="00C06A37">
            <w:pPr>
              <w:rPr>
                <w:b/>
                <w:sz w:val="21"/>
                <w:szCs w:val="21"/>
              </w:rPr>
            </w:pPr>
            <w:r w:rsidRPr="000F61E4">
              <w:rPr>
                <w:b/>
                <w:sz w:val="21"/>
                <w:szCs w:val="21"/>
              </w:rPr>
              <w:t>Jurisdiction</w:t>
            </w:r>
          </w:p>
          <w:p w:rsidR="00093565" w:rsidRPr="000F61E4" w:rsidRDefault="00093565" w:rsidP="00C06A37">
            <w:pPr>
              <w:rPr>
                <w:b/>
                <w:sz w:val="21"/>
                <w:szCs w:val="21"/>
              </w:rPr>
            </w:pPr>
          </w:p>
        </w:tc>
        <w:tc>
          <w:tcPr>
            <w:tcW w:w="5528" w:type="dxa"/>
            <w:shd w:val="clear" w:color="auto" w:fill="7F7F7F" w:themeFill="text1" w:themeFillTint="80"/>
          </w:tcPr>
          <w:p w:rsidR="00093565" w:rsidRPr="000F61E4" w:rsidRDefault="00093565" w:rsidP="00C06A37">
            <w:pPr>
              <w:rPr>
                <w:rFonts w:cstheme="minorHAnsi"/>
                <w:sz w:val="21"/>
                <w:szCs w:val="21"/>
              </w:rPr>
            </w:pPr>
          </w:p>
        </w:tc>
      </w:tr>
      <w:tr w:rsidR="00093565" w:rsidRPr="000F61E4" w:rsidTr="00C06A37">
        <w:tc>
          <w:tcPr>
            <w:tcW w:w="9072" w:type="dxa"/>
            <w:gridSpan w:val="2"/>
            <w:shd w:val="clear" w:color="auto" w:fill="E7E6E6" w:themeFill="background2"/>
          </w:tcPr>
          <w:p w:rsidR="00093565" w:rsidRPr="000F61E4" w:rsidRDefault="00627164" w:rsidP="009E646A">
            <w:pPr>
              <w:jc w:val="center"/>
              <w:rPr>
                <w:rFonts w:cstheme="minorHAnsi"/>
                <w:sz w:val="21"/>
                <w:szCs w:val="21"/>
              </w:rPr>
            </w:pPr>
            <w:proofErr w:type="spellStart"/>
            <w:r>
              <w:rPr>
                <w:rFonts w:cstheme="minorHAnsi"/>
                <w:i/>
                <w:sz w:val="21"/>
                <w:szCs w:val="21"/>
              </w:rPr>
              <w:t>Wordcount</w:t>
            </w:r>
            <w:proofErr w:type="spellEnd"/>
            <w:r>
              <w:rPr>
                <w:rFonts w:cstheme="minorHAnsi"/>
                <w:i/>
                <w:sz w:val="21"/>
                <w:szCs w:val="21"/>
              </w:rPr>
              <w:t>: 745</w:t>
            </w:r>
          </w:p>
        </w:tc>
      </w:tr>
      <w:tr w:rsidR="00093565" w:rsidRPr="000F61E4" w:rsidTr="00C06A37">
        <w:tc>
          <w:tcPr>
            <w:tcW w:w="9072" w:type="dxa"/>
            <w:gridSpan w:val="2"/>
            <w:shd w:val="clear" w:color="auto" w:fill="FFFFFF" w:themeFill="background1"/>
          </w:tcPr>
          <w:p w:rsidR="00093565" w:rsidRDefault="00093565" w:rsidP="00C06A37">
            <w:pPr>
              <w:rPr>
                <w:rFonts w:cstheme="minorHAnsi"/>
                <w:sz w:val="21"/>
                <w:szCs w:val="21"/>
              </w:rPr>
            </w:pPr>
          </w:p>
          <w:p w:rsidR="0003501D" w:rsidRDefault="0003501D" w:rsidP="0003501D">
            <w:pPr>
              <w:spacing w:line="360" w:lineRule="auto"/>
              <w:jc w:val="center"/>
            </w:pPr>
            <w:r w:rsidRPr="006C104F">
              <w:rPr>
                <w:bdr w:val="single" w:sz="4" w:space="0" w:color="auto"/>
              </w:rPr>
              <w:t xml:space="preserve">Page </w:t>
            </w:r>
            <w:r>
              <w:rPr>
                <w:bdr w:val="single" w:sz="4" w:space="0" w:color="auto"/>
              </w:rPr>
              <w:t>271</w:t>
            </w:r>
          </w:p>
          <w:p w:rsidR="0003501D" w:rsidRDefault="0003501D" w:rsidP="0003501D">
            <w:pPr>
              <w:rPr>
                <w:bdr w:val="single" w:sz="4" w:space="0" w:color="auto"/>
              </w:rPr>
            </w:pPr>
          </w:p>
          <w:p w:rsidR="0003501D" w:rsidRPr="00093565" w:rsidRDefault="0003501D" w:rsidP="0003501D">
            <w:pPr>
              <w:jc w:val="center"/>
              <w:rPr>
                <w:b/>
              </w:rPr>
            </w:pPr>
            <w:r w:rsidRPr="00093565">
              <w:rPr>
                <w:b/>
              </w:rPr>
              <w:t>INTRODUCTION</w:t>
            </w:r>
          </w:p>
          <w:p w:rsidR="0003501D" w:rsidRPr="00093565" w:rsidRDefault="0003501D" w:rsidP="0003501D">
            <w:pPr>
              <w:jc w:val="center"/>
              <w:rPr>
                <w:b/>
              </w:rPr>
            </w:pPr>
            <w:r w:rsidRPr="00093565">
              <w:rPr>
                <w:b/>
              </w:rPr>
              <w:t>Writing Processes</w:t>
            </w:r>
          </w:p>
          <w:p w:rsidR="0003501D" w:rsidRDefault="0003501D" w:rsidP="0003501D"/>
          <w:p w:rsidR="0003501D" w:rsidRDefault="0003501D" w:rsidP="0003501D">
            <w:pPr>
              <w:spacing w:line="360" w:lineRule="auto"/>
            </w:pPr>
            <w:r>
              <w:t xml:space="preserve">Research into second language (L2) writing developed out of </w:t>
            </w:r>
            <w:r w:rsidR="00B53535">
              <w:t xml:space="preserve">the </w:t>
            </w:r>
            <w:r>
              <w:t>process approaches to first language (L1) writing in English of the 1970s and 1980s.</w:t>
            </w:r>
          </w:p>
          <w:p w:rsidR="0003501D" w:rsidRDefault="0003501D" w:rsidP="0003501D">
            <w:pPr>
              <w:spacing w:line="360" w:lineRule="auto"/>
            </w:pPr>
          </w:p>
          <w:p w:rsidR="0003501D" w:rsidRDefault="0003501D" w:rsidP="0003501D">
            <w:pPr>
              <w:spacing w:line="360" w:lineRule="auto"/>
            </w:pPr>
            <w:r>
              <w:t>It was during these two decades that teachers and researchers of L1 English education began to shift their attention from an analysis of the</w:t>
            </w:r>
            <w:r w:rsidR="00B53535">
              <w:t xml:space="preserve"> finished</w:t>
            </w:r>
            <w:r>
              <w:t xml:space="preserve"> </w:t>
            </w:r>
            <w:r w:rsidR="00B53535">
              <w:rPr>
                <w:i/>
              </w:rPr>
              <w:t xml:space="preserve">products </w:t>
            </w:r>
            <w:r w:rsidR="00B53535" w:rsidRPr="00B53535">
              <w:t>of student writing</w:t>
            </w:r>
            <w:r w:rsidR="00B53535">
              <w:t xml:space="preserve"> (i.e.</w:t>
            </w:r>
            <w:r>
              <w:t xml:space="preserve"> essays, reports, case studies</w:t>
            </w:r>
            <w:r w:rsidR="00B53535">
              <w:t>, etc.</w:t>
            </w:r>
            <w:r>
              <w:t xml:space="preserve">) to an analysis of the </w:t>
            </w:r>
            <w:r w:rsidRPr="00B53535">
              <w:rPr>
                <w:i/>
              </w:rPr>
              <w:t>process</w:t>
            </w:r>
            <w:r>
              <w:t xml:space="preserve"> </w:t>
            </w:r>
            <w:r w:rsidR="00B53535">
              <w:t xml:space="preserve">that the </w:t>
            </w:r>
            <w:r>
              <w:t xml:space="preserve">students used when they </w:t>
            </w:r>
            <w:r w:rsidR="00B53535">
              <w:t xml:space="preserve">were </w:t>
            </w:r>
            <w:r w:rsidR="00B53535">
              <w:lastRenderedPageBreak/>
              <w:t>writing (i.e. an analysis of</w:t>
            </w:r>
            <w:r>
              <w:t xml:space="preserve"> how </w:t>
            </w:r>
            <w:r w:rsidR="00B53535">
              <w:t>students</w:t>
            </w:r>
            <w:r>
              <w:t xml:space="preserve"> prepared to write, what </w:t>
            </w:r>
            <w:r w:rsidR="00B53535">
              <w:t xml:space="preserve">kind of </w:t>
            </w:r>
            <w:r>
              <w:t>decisions they made while they were writing,</w:t>
            </w:r>
            <w:r w:rsidR="00B53535">
              <w:t xml:space="preserve"> and how students</w:t>
            </w:r>
            <w:r>
              <w:t xml:space="preserve"> felt about their</w:t>
            </w:r>
            <w:r w:rsidR="00B53535">
              <w:t xml:space="preserve"> own </w:t>
            </w:r>
            <w:r>
              <w:t>writing).</w:t>
            </w:r>
          </w:p>
          <w:p w:rsidR="0003501D" w:rsidRDefault="0003501D" w:rsidP="0003501D">
            <w:pPr>
              <w:spacing w:line="360" w:lineRule="auto"/>
            </w:pPr>
          </w:p>
          <w:p w:rsidR="0003501D" w:rsidRDefault="0003501D" w:rsidP="0003501D">
            <w:pPr>
              <w:spacing w:line="360" w:lineRule="auto"/>
            </w:pPr>
            <w:r>
              <w:t xml:space="preserve">This new direction in research on writing led to the discovery of a number of characteristics </w:t>
            </w:r>
            <w:r w:rsidR="00B53535">
              <w:t>that belonged to</w:t>
            </w:r>
            <w:r>
              <w:t xml:space="preserve"> “skilled” </w:t>
            </w:r>
            <w:r w:rsidR="00B53535">
              <w:t xml:space="preserve">writers on the one hand </w:t>
            </w:r>
            <w:r>
              <w:t xml:space="preserve">and </w:t>
            </w:r>
            <w:r w:rsidR="00B53535">
              <w:t xml:space="preserve">to </w:t>
            </w:r>
            <w:r>
              <w:t xml:space="preserve">“unskilled” writers </w:t>
            </w:r>
            <w:r w:rsidR="00B53535">
              <w:t xml:space="preserve">on the other </w:t>
            </w:r>
            <w:r>
              <w:t>(</w:t>
            </w:r>
            <w:proofErr w:type="spellStart"/>
            <w:r>
              <w:t>Bereiter</w:t>
            </w:r>
            <w:proofErr w:type="spellEnd"/>
            <w:r>
              <w:t xml:space="preserve"> &amp; </w:t>
            </w:r>
            <w:proofErr w:type="spellStart"/>
            <w:r>
              <w:t>Scardamalia</w:t>
            </w:r>
            <w:proofErr w:type="spellEnd"/>
            <w:r>
              <w:t xml:space="preserve">, 1987; </w:t>
            </w:r>
            <w:proofErr w:type="spellStart"/>
            <w:r>
              <w:t>Emig</w:t>
            </w:r>
            <w:proofErr w:type="spellEnd"/>
            <w:r>
              <w:t xml:space="preserve">, 1971; Flower &amp; Hayes, 1980, 1981; Hillocks, 1986; Langer &amp; Applebee, 1987). For example, it was </w:t>
            </w:r>
            <w:r w:rsidR="003F6AD7">
              <w:t>found</w:t>
            </w:r>
            <w:r>
              <w:t xml:space="preserve"> that </w:t>
            </w:r>
            <w:r w:rsidRPr="00B53535">
              <w:rPr>
                <w:i/>
              </w:rPr>
              <w:t>unskilled</w:t>
            </w:r>
            <w:r>
              <w:t xml:space="preserve"> </w:t>
            </w:r>
            <w:r w:rsidRPr="00B53535">
              <w:rPr>
                <w:i/>
              </w:rPr>
              <w:t>writers</w:t>
            </w:r>
            <w:r>
              <w:t xml:space="preserve"> spend too much time worrying about the mechanics of writing such as spelling, punctuation, and grammar. </w:t>
            </w:r>
          </w:p>
          <w:p w:rsidR="003F6AD7" w:rsidRDefault="003F6AD7" w:rsidP="0003501D">
            <w:pPr>
              <w:spacing w:line="360" w:lineRule="auto"/>
            </w:pPr>
          </w:p>
          <w:p w:rsidR="0003501D" w:rsidRDefault="0003501D" w:rsidP="0003501D">
            <w:pPr>
              <w:spacing w:line="360" w:lineRule="auto"/>
              <w:jc w:val="center"/>
            </w:pPr>
            <w:r w:rsidRPr="006C104F">
              <w:rPr>
                <w:bdr w:val="single" w:sz="4" w:space="0" w:color="auto"/>
              </w:rPr>
              <w:t xml:space="preserve">Page </w:t>
            </w:r>
            <w:r>
              <w:rPr>
                <w:bdr w:val="single" w:sz="4" w:space="0" w:color="auto"/>
              </w:rPr>
              <w:t>272</w:t>
            </w:r>
          </w:p>
          <w:p w:rsidR="0003501D" w:rsidRDefault="0003501D" w:rsidP="0003501D">
            <w:pPr>
              <w:spacing w:line="360" w:lineRule="auto"/>
            </w:pPr>
          </w:p>
          <w:p w:rsidR="0003501D" w:rsidRDefault="0003501D" w:rsidP="0003501D">
            <w:pPr>
              <w:spacing w:line="360" w:lineRule="auto"/>
            </w:pPr>
            <w:r>
              <w:t xml:space="preserve">These unskilled writers </w:t>
            </w:r>
            <w:r w:rsidR="00B53535">
              <w:t xml:space="preserve">also </w:t>
            </w:r>
            <w:r>
              <w:t xml:space="preserve">frequently spent </w:t>
            </w:r>
            <w:r w:rsidR="00B53535">
              <w:t xml:space="preserve">very little time </w:t>
            </w:r>
            <w:r>
              <w:t xml:space="preserve">on planning before they wrote. </w:t>
            </w:r>
            <w:r w:rsidR="00B53535">
              <w:t>As a consequence</w:t>
            </w:r>
            <w:r>
              <w:t xml:space="preserve">, they did not pay </w:t>
            </w:r>
            <w:r w:rsidR="00B53535">
              <w:t xml:space="preserve">enough </w:t>
            </w:r>
            <w:r>
              <w:t>attention to the organisation of the</w:t>
            </w:r>
            <w:r w:rsidR="00B53535">
              <w:t>ir</w:t>
            </w:r>
            <w:r>
              <w:t xml:space="preserve"> text</w:t>
            </w:r>
            <w:r w:rsidR="00B53535">
              <w:t>s</w:t>
            </w:r>
            <w:r>
              <w:t xml:space="preserve"> and they rarely </w:t>
            </w:r>
            <w:r w:rsidR="00B53535">
              <w:t>(</w:t>
            </w:r>
            <w:r>
              <w:t xml:space="preserve">or </w:t>
            </w:r>
            <w:r w:rsidR="00B53535">
              <w:t xml:space="preserve">even </w:t>
            </w:r>
            <w:r>
              <w:t>never</w:t>
            </w:r>
            <w:r w:rsidR="00B53535">
              <w:t>)</w:t>
            </w:r>
            <w:r>
              <w:t xml:space="preserve"> considered </w:t>
            </w:r>
            <w:r w:rsidR="00B53535">
              <w:t xml:space="preserve">how the </w:t>
            </w:r>
            <w:r>
              <w:t>reader</w:t>
            </w:r>
            <w:r w:rsidR="00B53535">
              <w:t>s</w:t>
            </w:r>
            <w:r>
              <w:t xml:space="preserve"> of their </w:t>
            </w:r>
            <w:r w:rsidR="00B53535">
              <w:t>text might react</w:t>
            </w:r>
            <w:r>
              <w:t xml:space="preserve">. </w:t>
            </w:r>
            <w:r w:rsidR="003F6AD7">
              <w:t>U</w:t>
            </w:r>
            <w:r>
              <w:t xml:space="preserve">nskilled writers were also poor at revising their work, and seldom made any changes to paragraph organisation or sentence structure. In fact, it was found that the only revisions </w:t>
            </w:r>
            <w:r w:rsidR="003F6AD7">
              <w:t>unskilled</w:t>
            </w:r>
            <w:r>
              <w:t xml:space="preserve"> writers were likely to make</w:t>
            </w:r>
            <w:r w:rsidR="000D4CE5">
              <w:t xml:space="preserve"> only</w:t>
            </w:r>
            <w:r>
              <w:t xml:space="preserve"> involved changing </w:t>
            </w:r>
            <w:r w:rsidR="00B53535">
              <w:t>a few words or short phrases</w:t>
            </w:r>
            <w:r>
              <w:t>.</w:t>
            </w:r>
          </w:p>
          <w:p w:rsidR="0003501D" w:rsidRDefault="0003501D" w:rsidP="0003501D">
            <w:pPr>
              <w:spacing w:line="360" w:lineRule="auto"/>
            </w:pPr>
          </w:p>
          <w:p w:rsidR="0003501D" w:rsidRDefault="00B53535" w:rsidP="0003501D">
            <w:pPr>
              <w:spacing w:line="360" w:lineRule="auto"/>
            </w:pPr>
            <w:r>
              <w:t>Not surprisingly, t</w:t>
            </w:r>
            <w:r w:rsidR="0003501D">
              <w:t xml:space="preserve">he findings of this research from L1 writing greatly interested researchers in L2 writing. This interest resulted in a number of studies of second language writing that investigated how “skilled” and “unskilled” writers produced texts in their first language compared to the way they </w:t>
            </w:r>
            <w:r>
              <w:t>wrote</w:t>
            </w:r>
            <w:r w:rsidR="0003501D">
              <w:t xml:space="preserve"> in their second language (see e.g. Cumming, 1989; </w:t>
            </w:r>
            <w:proofErr w:type="spellStart"/>
            <w:r w:rsidR="0003501D">
              <w:t>Raimes</w:t>
            </w:r>
            <w:proofErr w:type="spellEnd"/>
            <w:r w:rsidR="0003501D">
              <w:t xml:space="preserve">, 1987; Sommers, 1980; </w:t>
            </w:r>
            <w:proofErr w:type="spellStart"/>
            <w:r w:rsidR="0003501D">
              <w:t>Zamel</w:t>
            </w:r>
            <w:proofErr w:type="spellEnd"/>
            <w:r w:rsidR="0003501D">
              <w:t>, 1983). The resu</w:t>
            </w:r>
            <w:r>
              <w:t>lts of these studies showed</w:t>
            </w:r>
            <w:r w:rsidR="0003501D">
              <w:t xml:space="preserve"> many similarities between first and second language writing processes. However, while there are now many studies of language learners’ second language writing processes, there has been very little discussion of the translation processes </w:t>
            </w:r>
            <w:r>
              <w:t>L2 writers</w:t>
            </w:r>
            <w:r w:rsidR="0003501D">
              <w:t xml:space="preserve"> use (</w:t>
            </w:r>
            <w:proofErr w:type="spellStart"/>
            <w:r w:rsidR="0003501D">
              <w:t>Uzawa</w:t>
            </w:r>
            <w:proofErr w:type="spellEnd"/>
            <w:r w:rsidR="0003501D">
              <w:t>, 1994).</w:t>
            </w:r>
          </w:p>
          <w:p w:rsidR="0003501D" w:rsidRDefault="0003501D" w:rsidP="0003501D">
            <w:pPr>
              <w:spacing w:line="360" w:lineRule="auto"/>
            </w:pPr>
          </w:p>
          <w:p w:rsidR="0003501D" w:rsidRDefault="0003501D" w:rsidP="0003501D">
            <w:pPr>
              <w:spacing w:line="360" w:lineRule="auto"/>
            </w:pPr>
            <w:r>
              <w:t xml:space="preserve">One exception to this can be found in </w:t>
            </w:r>
            <w:proofErr w:type="spellStart"/>
            <w:r>
              <w:t>Gerloff</w:t>
            </w:r>
            <w:proofErr w:type="spellEnd"/>
            <w:r>
              <w:t xml:space="preserve"> (1987) who described the translation processes of “skilled” and “unskilled” translators of French to English. She observed that a professional translator in the study paid more attention to the discourse-level questions</w:t>
            </w:r>
            <w:r w:rsidR="008525C8">
              <w:t>. Examples of such questions might be</w:t>
            </w:r>
            <w:r>
              <w:t xml:space="preserve"> ‘What is the purpose of this text?’, ‘Who is going to read this text</w:t>
            </w:r>
            <w:r w:rsidR="008525C8">
              <w:t xml:space="preserve"> and why</w:t>
            </w:r>
            <w:r>
              <w:t>?’, and ‘How can I organise this text in a way that will help the reader understand the purpose more</w:t>
            </w:r>
            <w:r w:rsidR="008525C8">
              <w:t xml:space="preserve"> easily?</w:t>
            </w:r>
            <w:proofErr w:type="gramStart"/>
            <w:r w:rsidR="008525C8">
              <w:t>’.</w:t>
            </w:r>
            <w:proofErr w:type="gramEnd"/>
            <w:r w:rsidR="008525C8">
              <w:t xml:space="preserve"> The process used by the skilled </w:t>
            </w:r>
            <w:r>
              <w:t>translator c</w:t>
            </w:r>
            <w:r w:rsidR="008525C8">
              <w:t>ontrasted sharply with that used by the unskilled</w:t>
            </w:r>
            <w:r>
              <w:t xml:space="preserve"> participants in </w:t>
            </w:r>
            <w:proofErr w:type="spellStart"/>
            <w:r>
              <w:t>Gerloff’s</w:t>
            </w:r>
            <w:proofErr w:type="spellEnd"/>
            <w:r>
              <w:t xml:space="preserve"> study</w:t>
            </w:r>
            <w:r w:rsidR="008525C8">
              <w:t xml:space="preserve">. She discovered that the latter group </w:t>
            </w:r>
            <w:r>
              <w:t xml:space="preserve">focussed </w:t>
            </w:r>
            <w:r w:rsidR="008525C8">
              <w:t xml:space="preserve">too much of </w:t>
            </w:r>
            <w:r w:rsidR="008525C8">
              <w:lastRenderedPageBreak/>
              <w:t>their</w:t>
            </w:r>
            <w:r>
              <w:t xml:space="preserve"> attention on the choice and form of words when they were translating. </w:t>
            </w:r>
            <w:r w:rsidR="008525C8">
              <w:t xml:space="preserve">In contrast, </w:t>
            </w:r>
            <w:proofErr w:type="spellStart"/>
            <w:r>
              <w:t>Gerloff</w:t>
            </w:r>
            <w:proofErr w:type="spellEnd"/>
            <w:r>
              <w:t xml:space="preserve"> found </w:t>
            </w:r>
            <w:r w:rsidR="008525C8">
              <w:t xml:space="preserve">that </w:t>
            </w:r>
            <w:r>
              <w:t>the professional translator went through th</w:t>
            </w:r>
            <w:r w:rsidR="008525C8">
              <w:t>e whole text more than once, moving</w:t>
            </w:r>
            <w:r>
              <w:t xml:space="preserve"> backward and forward constantly, whereas poor translators translated small units (words and phrases) and very rarely went through the whole text more than once.</w:t>
            </w:r>
          </w:p>
          <w:p w:rsidR="0003501D" w:rsidRDefault="0003501D" w:rsidP="0003501D">
            <w:pPr>
              <w:spacing w:line="360" w:lineRule="auto"/>
            </w:pPr>
          </w:p>
          <w:p w:rsidR="0003501D" w:rsidRDefault="0003501D" w:rsidP="0003501D">
            <w:pPr>
              <w:spacing w:line="360" w:lineRule="auto"/>
            </w:pPr>
            <w:r>
              <w:tab/>
              <w:t xml:space="preserve">In sum, </w:t>
            </w:r>
            <w:r w:rsidR="008525C8">
              <w:t>the</w:t>
            </w:r>
            <w:r>
              <w:t xml:space="preserve"> characteristics of skilled and unskilled translators are very similar to those of skilled and unskilled writers. It may </w:t>
            </w:r>
            <w:r w:rsidR="008525C8">
              <w:t xml:space="preserve">therefore </w:t>
            </w:r>
            <w:r>
              <w:t>be that second language writing and translating performances involve the same cognitive processes.</w:t>
            </w:r>
          </w:p>
          <w:p w:rsidR="0003501D" w:rsidRDefault="0003501D" w:rsidP="0003501D">
            <w:pPr>
              <w:spacing w:line="360" w:lineRule="auto"/>
              <w:jc w:val="center"/>
            </w:pPr>
            <w:r>
              <w:t>******</w:t>
            </w:r>
          </w:p>
          <w:p w:rsidR="0003501D" w:rsidRDefault="0003501D" w:rsidP="0003501D">
            <w:pPr>
              <w:spacing w:line="360" w:lineRule="auto"/>
              <w:jc w:val="center"/>
            </w:pPr>
            <w:r w:rsidRPr="006C104F">
              <w:rPr>
                <w:bdr w:val="single" w:sz="4" w:space="0" w:color="auto"/>
              </w:rPr>
              <w:t xml:space="preserve">Page </w:t>
            </w:r>
            <w:r>
              <w:rPr>
                <w:bdr w:val="single" w:sz="4" w:space="0" w:color="auto"/>
              </w:rPr>
              <w:t>288</w:t>
            </w:r>
          </w:p>
          <w:p w:rsidR="0003501D" w:rsidRDefault="0003501D" w:rsidP="0003501D">
            <w:pPr>
              <w:jc w:val="center"/>
              <w:rPr>
                <w:b/>
              </w:rPr>
            </w:pPr>
            <w:r>
              <w:rPr>
                <w:b/>
              </w:rPr>
              <w:t>CONCLUSION AND IMPLICATIONS</w:t>
            </w:r>
          </w:p>
          <w:p w:rsidR="0003501D" w:rsidRPr="0003501D" w:rsidRDefault="0003501D" w:rsidP="0003501D">
            <w:pPr>
              <w:jc w:val="center"/>
              <w:rPr>
                <w:b/>
              </w:rPr>
            </w:pPr>
          </w:p>
          <w:p w:rsidR="0003501D" w:rsidRDefault="0003501D" w:rsidP="0003501D">
            <w:pPr>
              <w:spacing w:line="360" w:lineRule="auto"/>
            </w:pPr>
            <w:r>
              <w:t xml:space="preserve">In this study, only 22 Japanese students from one educational community were involved. Thus, conclusions and implications are based only on this context. If students with high levels of English proficiency from other educational backgrounds are studied, different results may be possible. Furthermore, the students in this study were given only one translation task to complete and this may be a limitation of the study. </w:t>
            </w:r>
          </w:p>
          <w:p w:rsidR="0003501D" w:rsidRDefault="0003501D" w:rsidP="0003501D">
            <w:pPr>
              <w:spacing w:line="360" w:lineRule="auto"/>
            </w:pPr>
          </w:p>
          <w:p w:rsidR="0003501D" w:rsidRPr="0003501D" w:rsidRDefault="0003501D" w:rsidP="0003501D">
            <w:pPr>
              <w:spacing w:line="360" w:lineRule="auto"/>
            </w:pPr>
            <w:r>
              <w:t xml:space="preserve">The results of this study show that translation tasks may be useful for second language learning because </w:t>
            </w:r>
            <w:r w:rsidR="008525C8">
              <w:t>such tasks force second language writers to pay</w:t>
            </w:r>
            <w:r>
              <w:t xml:space="preserve"> frequent attention to</w:t>
            </w:r>
            <w:r w:rsidR="008525C8">
              <w:t xml:space="preserve"> their</w:t>
            </w:r>
            <w:r>
              <w:t xml:space="preserve"> language use during translating processes. Most students in this study indicated that both translation and L2 writing tasks are helpful for learning and improving a second language. However, those students whose scores in the L2 writing task were relatively high </w:t>
            </w:r>
            <w:r w:rsidR="008525C8">
              <w:t>believed</w:t>
            </w:r>
            <w:r>
              <w:t xml:space="preserve"> that translation is more helpful than L2 writing because </w:t>
            </w:r>
            <w:r w:rsidR="008525C8">
              <w:t>they found it was necessary for them</w:t>
            </w:r>
            <w:r>
              <w:t xml:space="preserve"> to use words and expressions that are slightly beyond their </w:t>
            </w:r>
            <w:r w:rsidR="008525C8">
              <w:t>current language level</w:t>
            </w:r>
            <w:r>
              <w:t xml:space="preserve"> when they translate. </w:t>
            </w:r>
          </w:p>
          <w:p w:rsidR="00093565" w:rsidRPr="006C104F" w:rsidRDefault="00093565" w:rsidP="0003501D">
            <w:pPr>
              <w:spacing w:line="360" w:lineRule="auto"/>
              <w:jc w:val="center"/>
            </w:pPr>
          </w:p>
        </w:tc>
      </w:tr>
    </w:tbl>
    <w:p w:rsidR="00093565" w:rsidRDefault="00093565">
      <w:pPr>
        <w:rPr>
          <w:bdr w:val="single" w:sz="4" w:space="0" w:color="auto"/>
        </w:rPr>
      </w:pPr>
    </w:p>
    <w:p w:rsidR="00093565" w:rsidRDefault="00093565"/>
    <w:p w:rsidR="00093565" w:rsidRDefault="00093565"/>
    <w:p w:rsidR="00093565" w:rsidRDefault="00093565"/>
    <w:p w:rsidR="00093565" w:rsidRDefault="00093565"/>
    <w:p w:rsidR="009D2A2A" w:rsidRDefault="009D2A2A"/>
    <w:p w:rsidR="009D2A2A" w:rsidRDefault="009D2A2A"/>
    <w:p w:rsidR="00093565" w:rsidRDefault="00093565"/>
    <w:p w:rsidR="0068010E" w:rsidRDefault="0068010E"/>
    <w:tbl>
      <w:tblPr>
        <w:tblStyle w:val="TableGrid"/>
        <w:tblW w:w="9072" w:type="dxa"/>
        <w:tblLayout w:type="fixed"/>
        <w:tblLook w:val="04A0" w:firstRow="1" w:lastRow="0" w:firstColumn="1" w:lastColumn="0" w:noHBand="0" w:noVBand="1"/>
      </w:tblPr>
      <w:tblGrid>
        <w:gridCol w:w="3544"/>
        <w:gridCol w:w="5528"/>
      </w:tblGrid>
      <w:tr w:rsidR="0068010E" w:rsidRPr="000F61E4" w:rsidTr="00C06A37">
        <w:tc>
          <w:tcPr>
            <w:tcW w:w="3544" w:type="dxa"/>
            <w:tcBorders>
              <w:top w:val="nil"/>
              <w:left w:val="nil"/>
              <w:bottom w:val="single" w:sz="4" w:space="0" w:color="auto"/>
              <w:right w:val="nil"/>
            </w:tcBorders>
          </w:tcPr>
          <w:p w:rsidR="0068010E" w:rsidRPr="000F61E4" w:rsidRDefault="0068010E" w:rsidP="00C06A37">
            <w:pPr>
              <w:rPr>
                <w:b/>
                <w:sz w:val="21"/>
                <w:szCs w:val="21"/>
              </w:rPr>
            </w:pPr>
          </w:p>
        </w:tc>
        <w:tc>
          <w:tcPr>
            <w:tcW w:w="5528" w:type="dxa"/>
            <w:tcBorders>
              <w:left w:val="nil"/>
            </w:tcBorders>
            <w:shd w:val="clear" w:color="auto" w:fill="000000" w:themeFill="text1"/>
          </w:tcPr>
          <w:p w:rsidR="0068010E" w:rsidRPr="000F61E4" w:rsidRDefault="0068010E" w:rsidP="00C06A37">
            <w:pPr>
              <w:jc w:val="center"/>
              <w:rPr>
                <w:b/>
                <w:color w:val="FFFFFF" w:themeColor="background1"/>
                <w:sz w:val="21"/>
                <w:szCs w:val="21"/>
              </w:rPr>
            </w:pPr>
            <w:r w:rsidRPr="000F61E4">
              <w:rPr>
                <w:b/>
                <w:color w:val="FFFFFF" w:themeColor="background1"/>
                <w:sz w:val="21"/>
                <w:szCs w:val="21"/>
              </w:rPr>
              <w:t>Source</w:t>
            </w:r>
            <w:r w:rsidR="0056598F">
              <w:rPr>
                <w:b/>
                <w:color w:val="FFFFFF" w:themeColor="background1"/>
                <w:sz w:val="21"/>
                <w:szCs w:val="21"/>
              </w:rPr>
              <w:t xml:space="preserve"> 3</w:t>
            </w:r>
          </w:p>
        </w:tc>
      </w:tr>
      <w:tr w:rsidR="0068010E" w:rsidRPr="000F61E4" w:rsidTr="00C06A37">
        <w:tc>
          <w:tcPr>
            <w:tcW w:w="3544" w:type="dxa"/>
            <w:tcBorders>
              <w:top w:val="single" w:sz="4" w:space="0" w:color="auto"/>
            </w:tcBorders>
            <w:shd w:val="clear" w:color="auto" w:fill="E7E6E6" w:themeFill="background2"/>
          </w:tcPr>
          <w:p w:rsidR="0068010E" w:rsidRPr="000F61E4" w:rsidRDefault="0068010E" w:rsidP="00C06A37">
            <w:pPr>
              <w:rPr>
                <w:b/>
                <w:sz w:val="21"/>
                <w:szCs w:val="21"/>
              </w:rPr>
            </w:pPr>
            <w:r w:rsidRPr="000F61E4">
              <w:rPr>
                <w:b/>
                <w:sz w:val="21"/>
                <w:szCs w:val="21"/>
              </w:rPr>
              <w:t>General type of source</w:t>
            </w:r>
          </w:p>
        </w:tc>
        <w:tc>
          <w:tcPr>
            <w:tcW w:w="5528" w:type="dxa"/>
          </w:tcPr>
          <w:p w:rsidR="0068010E" w:rsidRPr="000F61E4" w:rsidRDefault="0068010E" w:rsidP="00C06A37">
            <w:pPr>
              <w:rPr>
                <w:sz w:val="21"/>
                <w:szCs w:val="21"/>
              </w:rPr>
            </w:pPr>
            <w:r w:rsidRPr="000F61E4">
              <w:rPr>
                <w:sz w:val="21"/>
                <w:szCs w:val="21"/>
              </w:rPr>
              <w:t>Article</w:t>
            </w: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 xml:space="preserve">Specific type of source </w:t>
            </w:r>
          </w:p>
        </w:tc>
        <w:tc>
          <w:tcPr>
            <w:tcW w:w="5528" w:type="dxa"/>
          </w:tcPr>
          <w:p w:rsidR="0068010E" w:rsidRPr="000F61E4" w:rsidRDefault="0068010E" w:rsidP="00C06A37">
            <w:pPr>
              <w:rPr>
                <w:sz w:val="21"/>
                <w:szCs w:val="21"/>
              </w:rPr>
            </w:pPr>
            <w:r w:rsidRPr="000F61E4">
              <w:rPr>
                <w:sz w:val="21"/>
                <w:szCs w:val="21"/>
              </w:rPr>
              <w:t>Academic journal article</w:t>
            </w: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Print or electronic?</w:t>
            </w:r>
          </w:p>
          <w:p w:rsidR="0068010E" w:rsidRPr="000F61E4" w:rsidRDefault="0068010E" w:rsidP="00C06A37">
            <w:pPr>
              <w:rPr>
                <w:b/>
                <w:sz w:val="21"/>
                <w:szCs w:val="21"/>
              </w:rPr>
            </w:pPr>
          </w:p>
        </w:tc>
        <w:tc>
          <w:tcPr>
            <w:tcW w:w="5528" w:type="dxa"/>
          </w:tcPr>
          <w:p w:rsidR="0068010E" w:rsidRPr="000F61E4" w:rsidRDefault="0068010E" w:rsidP="00C06A37">
            <w:pPr>
              <w:rPr>
                <w:sz w:val="21"/>
                <w:szCs w:val="21"/>
              </w:rPr>
            </w:pPr>
            <w:r w:rsidRPr="000F61E4">
              <w:rPr>
                <w:sz w:val="21"/>
                <w:szCs w:val="21"/>
              </w:rPr>
              <w:t>Electronic</w:t>
            </w: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Name(s) of author(s)</w:t>
            </w:r>
          </w:p>
          <w:p w:rsidR="0068010E" w:rsidRPr="000F61E4" w:rsidRDefault="0068010E" w:rsidP="00C06A37">
            <w:pPr>
              <w:rPr>
                <w:b/>
                <w:sz w:val="21"/>
                <w:szCs w:val="21"/>
              </w:rPr>
            </w:pPr>
          </w:p>
        </w:tc>
        <w:tc>
          <w:tcPr>
            <w:tcW w:w="5528" w:type="dxa"/>
          </w:tcPr>
          <w:p w:rsidR="0068010E" w:rsidRPr="000F61E4" w:rsidRDefault="0068010E" w:rsidP="00C06A37">
            <w:pPr>
              <w:rPr>
                <w:sz w:val="21"/>
                <w:szCs w:val="21"/>
              </w:rPr>
            </w:pPr>
            <w:r>
              <w:rPr>
                <w:sz w:val="21"/>
                <w:szCs w:val="21"/>
              </w:rPr>
              <w:t>Ling Shi</w:t>
            </w: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Date of publication</w:t>
            </w:r>
          </w:p>
          <w:p w:rsidR="0068010E" w:rsidRPr="000F61E4" w:rsidRDefault="0068010E" w:rsidP="00C06A37">
            <w:pPr>
              <w:rPr>
                <w:b/>
                <w:sz w:val="21"/>
                <w:szCs w:val="21"/>
              </w:rPr>
            </w:pPr>
          </w:p>
        </w:tc>
        <w:tc>
          <w:tcPr>
            <w:tcW w:w="5528" w:type="dxa"/>
          </w:tcPr>
          <w:p w:rsidR="0068010E" w:rsidRPr="000F61E4" w:rsidRDefault="0068010E" w:rsidP="00C06A37">
            <w:pPr>
              <w:rPr>
                <w:sz w:val="21"/>
                <w:szCs w:val="21"/>
              </w:rPr>
            </w:pPr>
            <w:r>
              <w:rPr>
                <w:sz w:val="21"/>
                <w:szCs w:val="21"/>
              </w:rPr>
              <w:t>2012</w:t>
            </w: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Title of source</w:t>
            </w:r>
          </w:p>
        </w:tc>
        <w:tc>
          <w:tcPr>
            <w:tcW w:w="5528" w:type="dxa"/>
          </w:tcPr>
          <w:p w:rsidR="0068010E" w:rsidRDefault="0068010E" w:rsidP="0068010E">
            <w:pPr>
              <w:rPr>
                <w:sz w:val="21"/>
                <w:szCs w:val="21"/>
              </w:rPr>
            </w:pPr>
            <w:r w:rsidRPr="0068010E">
              <w:rPr>
                <w:sz w:val="21"/>
                <w:szCs w:val="21"/>
              </w:rPr>
              <w:t>Rewriting and paraphrasing source texts in second language writing</w:t>
            </w:r>
          </w:p>
          <w:p w:rsidR="0068010E" w:rsidRPr="006C104F" w:rsidRDefault="0068010E" w:rsidP="0068010E">
            <w:pPr>
              <w:rPr>
                <w:sz w:val="21"/>
                <w:szCs w:val="21"/>
              </w:rPr>
            </w:pP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Title of publication if different from the title of source</w:t>
            </w:r>
          </w:p>
          <w:p w:rsidR="0068010E" w:rsidRPr="000F61E4" w:rsidRDefault="0068010E" w:rsidP="00C06A37">
            <w:pPr>
              <w:rPr>
                <w:b/>
                <w:sz w:val="21"/>
                <w:szCs w:val="21"/>
              </w:rPr>
            </w:pPr>
          </w:p>
        </w:tc>
        <w:tc>
          <w:tcPr>
            <w:tcW w:w="5528" w:type="dxa"/>
            <w:shd w:val="clear" w:color="auto" w:fill="FFFFFF" w:themeFill="background1"/>
          </w:tcPr>
          <w:p w:rsidR="0068010E" w:rsidRPr="000F61E4" w:rsidRDefault="0068010E" w:rsidP="00C06A37">
            <w:pPr>
              <w:rPr>
                <w:sz w:val="21"/>
                <w:szCs w:val="21"/>
              </w:rPr>
            </w:pPr>
            <w:r>
              <w:rPr>
                <w:sz w:val="21"/>
                <w:szCs w:val="21"/>
              </w:rPr>
              <w:t>Journal of Second Language Writing</w:t>
            </w: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Edition number</w:t>
            </w:r>
          </w:p>
          <w:p w:rsidR="0068010E" w:rsidRPr="000F61E4" w:rsidRDefault="0068010E" w:rsidP="00C06A37">
            <w:pPr>
              <w:rPr>
                <w:b/>
                <w:sz w:val="21"/>
                <w:szCs w:val="21"/>
              </w:rPr>
            </w:pPr>
          </w:p>
        </w:tc>
        <w:tc>
          <w:tcPr>
            <w:tcW w:w="5528" w:type="dxa"/>
            <w:shd w:val="clear" w:color="auto" w:fill="7F7F7F" w:themeFill="text1" w:themeFillTint="80"/>
          </w:tcPr>
          <w:p w:rsidR="0068010E" w:rsidRPr="000F61E4" w:rsidRDefault="0068010E" w:rsidP="00C06A37">
            <w:pPr>
              <w:rPr>
                <w:b/>
                <w:sz w:val="21"/>
                <w:szCs w:val="21"/>
              </w:rPr>
            </w:pP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Volume number</w:t>
            </w:r>
          </w:p>
          <w:p w:rsidR="0068010E" w:rsidRPr="000F61E4" w:rsidRDefault="0068010E" w:rsidP="00C06A37">
            <w:pPr>
              <w:rPr>
                <w:b/>
                <w:sz w:val="21"/>
                <w:szCs w:val="21"/>
              </w:rPr>
            </w:pPr>
          </w:p>
        </w:tc>
        <w:tc>
          <w:tcPr>
            <w:tcW w:w="5528" w:type="dxa"/>
            <w:shd w:val="clear" w:color="auto" w:fill="FFFFFF" w:themeFill="background1"/>
          </w:tcPr>
          <w:p w:rsidR="0068010E" w:rsidRPr="000F61E4" w:rsidRDefault="0068010E" w:rsidP="00C06A37">
            <w:pPr>
              <w:rPr>
                <w:sz w:val="21"/>
                <w:szCs w:val="21"/>
              </w:rPr>
            </w:pPr>
            <w:r>
              <w:rPr>
                <w:sz w:val="21"/>
                <w:szCs w:val="21"/>
              </w:rPr>
              <w:t>21</w:t>
            </w: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Issue number</w:t>
            </w:r>
          </w:p>
          <w:p w:rsidR="0068010E" w:rsidRPr="000F61E4" w:rsidRDefault="0068010E" w:rsidP="00C06A37">
            <w:pPr>
              <w:rPr>
                <w:b/>
                <w:sz w:val="21"/>
                <w:szCs w:val="21"/>
              </w:rPr>
            </w:pPr>
          </w:p>
        </w:tc>
        <w:tc>
          <w:tcPr>
            <w:tcW w:w="5528" w:type="dxa"/>
            <w:shd w:val="clear" w:color="auto" w:fill="FFFFFF" w:themeFill="background1"/>
          </w:tcPr>
          <w:p w:rsidR="0068010E" w:rsidRPr="000F61E4" w:rsidRDefault="0068010E" w:rsidP="00C06A37">
            <w:pPr>
              <w:rPr>
                <w:sz w:val="21"/>
                <w:szCs w:val="21"/>
              </w:rPr>
            </w:pPr>
            <w:r>
              <w:rPr>
                <w:sz w:val="21"/>
                <w:szCs w:val="21"/>
              </w:rPr>
              <w:t>2</w:t>
            </w: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Page numbers of article</w:t>
            </w:r>
          </w:p>
          <w:p w:rsidR="0068010E" w:rsidRPr="000F61E4" w:rsidRDefault="0068010E" w:rsidP="00C06A37">
            <w:pPr>
              <w:rPr>
                <w:b/>
                <w:sz w:val="21"/>
                <w:szCs w:val="21"/>
              </w:rPr>
            </w:pPr>
          </w:p>
        </w:tc>
        <w:tc>
          <w:tcPr>
            <w:tcW w:w="5528" w:type="dxa"/>
            <w:shd w:val="clear" w:color="auto" w:fill="FFFFFF" w:themeFill="background1"/>
          </w:tcPr>
          <w:p w:rsidR="0068010E" w:rsidRPr="000F61E4" w:rsidRDefault="0068010E" w:rsidP="00C06A37">
            <w:pPr>
              <w:rPr>
                <w:sz w:val="21"/>
                <w:szCs w:val="21"/>
              </w:rPr>
            </w:pPr>
            <w:r>
              <w:rPr>
                <w:sz w:val="21"/>
                <w:szCs w:val="21"/>
              </w:rPr>
              <w:t>134 – 148</w:t>
            </w: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Place of publication</w:t>
            </w:r>
          </w:p>
          <w:p w:rsidR="0068010E" w:rsidRPr="000F61E4" w:rsidRDefault="0068010E" w:rsidP="00C06A37">
            <w:pPr>
              <w:rPr>
                <w:b/>
                <w:sz w:val="21"/>
                <w:szCs w:val="21"/>
                <w:u w:val="single"/>
              </w:rPr>
            </w:pPr>
          </w:p>
        </w:tc>
        <w:tc>
          <w:tcPr>
            <w:tcW w:w="5528" w:type="dxa"/>
            <w:shd w:val="clear" w:color="auto" w:fill="7F7F7F" w:themeFill="text1" w:themeFillTint="80"/>
          </w:tcPr>
          <w:p w:rsidR="0068010E" w:rsidRPr="000F61E4" w:rsidRDefault="0068010E" w:rsidP="00C06A37">
            <w:pPr>
              <w:rPr>
                <w:b/>
                <w:sz w:val="21"/>
                <w:szCs w:val="21"/>
              </w:rPr>
            </w:pP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Name of publisher</w:t>
            </w:r>
          </w:p>
          <w:p w:rsidR="0068010E" w:rsidRPr="000F61E4" w:rsidRDefault="0068010E" w:rsidP="00C06A37">
            <w:pPr>
              <w:rPr>
                <w:b/>
                <w:sz w:val="21"/>
                <w:szCs w:val="21"/>
              </w:rPr>
            </w:pPr>
          </w:p>
        </w:tc>
        <w:tc>
          <w:tcPr>
            <w:tcW w:w="5528" w:type="dxa"/>
            <w:shd w:val="clear" w:color="auto" w:fill="7F7F7F" w:themeFill="text1" w:themeFillTint="80"/>
          </w:tcPr>
          <w:p w:rsidR="0068010E" w:rsidRPr="000F61E4" w:rsidRDefault="0068010E" w:rsidP="00C06A37">
            <w:pPr>
              <w:rPr>
                <w:sz w:val="21"/>
                <w:szCs w:val="21"/>
              </w:rPr>
            </w:pPr>
          </w:p>
        </w:tc>
      </w:tr>
      <w:tr w:rsidR="0068010E" w:rsidRPr="000F61E4" w:rsidTr="0068010E">
        <w:tc>
          <w:tcPr>
            <w:tcW w:w="3544" w:type="dxa"/>
            <w:shd w:val="clear" w:color="auto" w:fill="E7E6E6" w:themeFill="background2"/>
          </w:tcPr>
          <w:p w:rsidR="0068010E" w:rsidRPr="000F61E4" w:rsidRDefault="0068010E" w:rsidP="00C06A37">
            <w:pPr>
              <w:rPr>
                <w:b/>
                <w:sz w:val="21"/>
                <w:szCs w:val="21"/>
              </w:rPr>
            </w:pPr>
            <w:r w:rsidRPr="000F61E4">
              <w:rPr>
                <w:b/>
                <w:sz w:val="21"/>
                <w:szCs w:val="21"/>
              </w:rPr>
              <w:t>URL</w:t>
            </w:r>
          </w:p>
          <w:p w:rsidR="0068010E" w:rsidRPr="000F61E4" w:rsidRDefault="0068010E" w:rsidP="00C06A37">
            <w:pPr>
              <w:rPr>
                <w:b/>
                <w:sz w:val="21"/>
                <w:szCs w:val="21"/>
              </w:rPr>
            </w:pPr>
          </w:p>
        </w:tc>
        <w:tc>
          <w:tcPr>
            <w:tcW w:w="5528" w:type="dxa"/>
            <w:shd w:val="clear" w:color="auto" w:fill="7F7F7F" w:themeFill="text1" w:themeFillTint="80"/>
          </w:tcPr>
          <w:p w:rsidR="0068010E" w:rsidRDefault="0068010E" w:rsidP="00C06A37">
            <w:pPr>
              <w:rPr>
                <w:sz w:val="21"/>
                <w:szCs w:val="21"/>
              </w:rPr>
            </w:pPr>
          </w:p>
          <w:p w:rsidR="0068010E" w:rsidRPr="006C104F" w:rsidRDefault="0068010E" w:rsidP="0068010E">
            <w:pPr>
              <w:rPr>
                <w:sz w:val="21"/>
                <w:szCs w:val="21"/>
              </w:rPr>
            </w:pPr>
          </w:p>
        </w:tc>
      </w:tr>
      <w:tr w:rsidR="0068010E" w:rsidRPr="000F61E4" w:rsidTr="0068010E">
        <w:tc>
          <w:tcPr>
            <w:tcW w:w="3544" w:type="dxa"/>
            <w:shd w:val="clear" w:color="auto" w:fill="E7E6E6" w:themeFill="background2"/>
          </w:tcPr>
          <w:p w:rsidR="0068010E" w:rsidRPr="000F61E4" w:rsidRDefault="0068010E" w:rsidP="00C06A37">
            <w:pPr>
              <w:rPr>
                <w:b/>
                <w:sz w:val="21"/>
                <w:szCs w:val="21"/>
              </w:rPr>
            </w:pPr>
            <w:r w:rsidRPr="000F61E4">
              <w:rPr>
                <w:b/>
                <w:sz w:val="21"/>
                <w:szCs w:val="21"/>
              </w:rPr>
              <w:t>DOI</w:t>
            </w:r>
          </w:p>
          <w:p w:rsidR="0068010E" w:rsidRPr="000F61E4" w:rsidRDefault="0068010E" w:rsidP="00C06A37">
            <w:pPr>
              <w:rPr>
                <w:b/>
                <w:sz w:val="21"/>
                <w:szCs w:val="21"/>
              </w:rPr>
            </w:pPr>
          </w:p>
        </w:tc>
        <w:tc>
          <w:tcPr>
            <w:tcW w:w="5528" w:type="dxa"/>
            <w:shd w:val="clear" w:color="auto" w:fill="FFFFFF" w:themeFill="background1"/>
          </w:tcPr>
          <w:p w:rsidR="0068010E" w:rsidRDefault="0068010E" w:rsidP="0068010E">
            <w:pPr>
              <w:rPr>
                <w:sz w:val="21"/>
                <w:szCs w:val="21"/>
              </w:rPr>
            </w:pPr>
            <w:r w:rsidRPr="0068010E">
              <w:rPr>
                <w:sz w:val="21"/>
                <w:szCs w:val="21"/>
              </w:rPr>
              <w:t>https://doi.org/10.1016/j.jslw.2012.03.003</w:t>
            </w:r>
          </w:p>
          <w:p w:rsidR="0068010E" w:rsidRPr="000F61E4" w:rsidRDefault="0068010E" w:rsidP="00C06A37">
            <w:pPr>
              <w:rPr>
                <w:b/>
                <w:sz w:val="21"/>
                <w:szCs w:val="21"/>
              </w:rPr>
            </w:pPr>
          </w:p>
        </w:tc>
      </w:tr>
      <w:tr w:rsidR="0068010E" w:rsidRPr="000F61E4" w:rsidTr="00C06A37">
        <w:tc>
          <w:tcPr>
            <w:tcW w:w="3544" w:type="dxa"/>
            <w:shd w:val="clear" w:color="auto" w:fill="E7E6E6" w:themeFill="background2"/>
          </w:tcPr>
          <w:p w:rsidR="0068010E" w:rsidRPr="000F61E4" w:rsidRDefault="0068010E" w:rsidP="00C06A37">
            <w:pPr>
              <w:rPr>
                <w:b/>
                <w:sz w:val="21"/>
                <w:szCs w:val="21"/>
              </w:rPr>
            </w:pPr>
            <w:r w:rsidRPr="000F61E4">
              <w:rPr>
                <w:b/>
                <w:sz w:val="21"/>
                <w:szCs w:val="21"/>
              </w:rPr>
              <w:t>Jurisdiction</w:t>
            </w:r>
          </w:p>
          <w:p w:rsidR="0068010E" w:rsidRPr="000F61E4" w:rsidRDefault="0068010E" w:rsidP="00C06A37">
            <w:pPr>
              <w:rPr>
                <w:b/>
                <w:sz w:val="21"/>
                <w:szCs w:val="21"/>
              </w:rPr>
            </w:pPr>
          </w:p>
        </w:tc>
        <w:tc>
          <w:tcPr>
            <w:tcW w:w="5528" w:type="dxa"/>
            <w:shd w:val="clear" w:color="auto" w:fill="7F7F7F" w:themeFill="text1" w:themeFillTint="80"/>
          </w:tcPr>
          <w:p w:rsidR="0068010E" w:rsidRPr="000F61E4" w:rsidRDefault="0068010E" w:rsidP="00C06A37">
            <w:pPr>
              <w:rPr>
                <w:rFonts w:cstheme="minorHAnsi"/>
                <w:sz w:val="21"/>
                <w:szCs w:val="21"/>
              </w:rPr>
            </w:pPr>
          </w:p>
        </w:tc>
      </w:tr>
      <w:tr w:rsidR="0068010E" w:rsidRPr="000F61E4" w:rsidTr="00C06A37">
        <w:tc>
          <w:tcPr>
            <w:tcW w:w="9072" w:type="dxa"/>
            <w:gridSpan w:val="2"/>
            <w:shd w:val="clear" w:color="auto" w:fill="E7E6E6" w:themeFill="background2"/>
          </w:tcPr>
          <w:p w:rsidR="0068010E" w:rsidRPr="000F61E4" w:rsidRDefault="005B0E37" w:rsidP="009E646A">
            <w:pPr>
              <w:jc w:val="center"/>
              <w:rPr>
                <w:rFonts w:cstheme="minorHAnsi"/>
                <w:sz w:val="21"/>
                <w:szCs w:val="21"/>
              </w:rPr>
            </w:pPr>
            <w:proofErr w:type="spellStart"/>
            <w:r>
              <w:rPr>
                <w:rFonts w:cstheme="minorHAnsi"/>
                <w:i/>
                <w:sz w:val="21"/>
                <w:szCs w:val="21"/>
              </w:rPr>
              <w:t>Wordcount</w:t>
            </w:r>
            <w:proofErr w:type="spellEnd"/>
            <w:r>
              <w:rPr>
                <w:rFonts w:cstheme="minorHAnsi"/>
                <w:i/>
                <w:sz w:val="21"/>
                <w:szCs w:val="21"/>
              </w:rPr>
              <w:t>: 862</w:t>
            </w:r>
          </w:p>
        </w:tc>
      </w:tr>
      <w:tr w:rsidR="0068010E" w:rsidRPr="000F61E4" w:rsidTr="00C06A37">
        <w:tc>
          <w:tcPr>
            <w:tcW w:w="9072" w:type="dxa"/>
            <w:gridSpan w:val="2"/>
            <w:shd w:val="clear" w:color="auto" w:fill="FFFFFF" w:themeFill="background1"/>
          </w:tcPr>
          <w:p w:rsidR="0068010E" w:rsidRDefault="0068010E" w:rsidP="00C06A37">
            <w:pPr>
              <w:rPr>
                <w:rFonts w:cstheme="minorHAnsi"/>
                <w:sz w:val="21"/>
                <w:szCs w:val="21"/>
              </w:rPr>
            </w:pPr>
          </w:p>
          <w:p w:rsidR="009E646A" w:rsidRDefault="009E646A" w:rsidP="009E646A"/>
          <w:p w:rsidR="009E646A" w:rsidRDefault="009E646A" w:rsidP="009E646A">
            <w:pPr>
              <w:spacing w:line="360" w:lineRule="auto"/>
              <w:jc w:val="center"/>
            </w:pPr>
            <w:r w:rsidRPr="006C104F">
              <w:rPr>
                <w:bdr w:val="single" w:sz="4" w:space="0" w:color="auto"/>
              </w:rPr>
              <w:t xml:space="preserve">Page </w:t>
            </w:r>
            <w:r>
              <w:rPr>
                <w:bdr w:val="single" w:sz="4" w:space="0" w:color="auto"/>
              </w:rPr>
              <w:t>134</w:t>
            </w:r>
          </w:p>
          <w:p w:rsidR="009E646A" w:rsidRDefault="009E646A" w:rsidP="009E646A">
            <w:pPr>
              <w:rPr>
                <w:b/>
                <w:sz w:val="28"/>
                <w:szCs w:val="28"/>
              </w:rPr>
            </w:pPr>
            <w:r w:rsidRPr="00CA40FC">
              <w:rPr>
                <w:b/>
                <w:sz w:val="28"/>
                <w:szCs w:val="28"/>
              </w:rPr>
              <w:t>Introduction</w:t>
            </w:r>
          </w:p>
          <w:p w:rsidR="00CA40FC" w:rsidRPr="00CA40FC" w:rsidRDefault="00CA40FC" w:rsidP="009E646A">
            <w:pPr>
              <w:rPr>
                <w:sz w:val="28"/>
                <w:szCs w:val="28"/>
              </w:rPr>
            </w:pPr>
          </w:p>
          <w:p w:rsidR="009E646A" w:rsidRDefault="009E646A" w:rsidP="009E646A">
            <w:pPr>
              <w:spacing w:line="360" w:lineRule="auto"/>
            </w:pPr>
            <w:r>
              <w:t>In general, researchers in second language writing agree that inappropriate textual borrowing should be viewed as an opportunity for L2 writers to learn, develop, and improve</w:t>
            </w:r>
            <w:r w:rsidR="002A5FFB">
              <w:t>. This is in contrast other views which have suggested that</w:t>
            </w:r>
            <w:r>
              <w:t xml:space="preserve"> </w:t>
            </w:r>
            <w:r w:rsidR="002A5FFB">
              <w:t>such inappropriate use of source texts may be</w:t>
            </w:r>
            <w:r w:rsidR="00607657">
              <w:t xml:space="preserve"> caused by</w:t>
            </w:r>
            <w:r>
              <w:t>:</w:t>
            </w:r>
          </w:p>
          <w:p w:rsidR="009E646A" w:rsidRDefault="009E646A" w:rsidP="009E646A">
            <w:pPr>
              <w:spacing w:line="360" w:lineRule="auto"/>
            </w:pPr>
            <w:r w:rsidRPr="0068010E">
              <w:rPr>
                <w:b/>
              </w:rPr>
              <w:t>(</w:t>
            </w:r>
            <w:proofErr w:type="spellStart"/>
            <w:r w:rsidRPr="0068010E">
              <w:rPr>
                <w:b/>
              </w:rPr>
              <w:t>i</w:t>
            </w:r>
            <w:proofErr w:type="spellEnd"/>
            <w:r w:rsidRPr="0068010E">
              <w:rPr>
                <w:b/>
              </w:rPr>
              <w:t>)</w:t>
            </w:r>
            <w:r>
              <w:t xml:space="preserve"> a deliberate attempt to plagiarise </w:t>
            </w:r>
            <w:r w:rsidR="006F1FBE">
              <w:t>original texts</w:t>
            </w:r>
            <w:r>
              <w:t xml:space="preserve"> in order to compensate for limited proficiency in the second language (see e.g. Johns &amp; Maye, 1990; Keck, 2006);</w:t>
            </w:r>
          </w:p>
          <w:p w:rsidR="009E646A" w:rsidRDefault="009E646A" w:rsidP="009E646A">
            <w:pPr>
              <w:spacing w:line="360" w:lineRule="auto"/>
            </w:pPr>
            <w:r w:rsidRPr="0068010E">
              <w:rPr>
                <w:b/>
              </w:rPr>
              <w:lastRenderedPageBreak/>
              <w:t>(</w:t>
            </w:r>
            <w:r>
              <w:rPr>
                <w:b/>
              </w:rPr>
              <w:t>i</w:t>
            </w:r>
            <w:r w:rsidRPr="0068010E">
              <w:rPr>
                <w:b/>
              </w:rPr>
              <w:t>i)</w:t>
            </w:r>
            <w:r>
              <w:t xml:space="preserve"> a lack of understanding of the Western concept of plagiarism (see e.g. Pennycook, 1994; Pennycook, 1996; Shi, 2006);</w:t>
            </w:r>
          </w:p>
          <w:p w:rsidR="009E646A" w:rsidRDefault="009E646A" w:rsidP="009E646A">
            <w:pPr>
              <w:spacing w:line="360" w:lineRule="auto"/>
            </w:pPr>
            <w:r w:rsidRPr="0068010E">
              <w:rPr>
                <w:b/>
              </w:rPr>
              <w:t>(i</w:t>
            </w:r>
            <w:r>
              <w:rPr>
                <w:b/>
              </w:rPr>
              <w:t>ii</w:t>
            </w:r>
            <w:r w:rsidRPr="0068010E">
              <w:rPr>
                <w:b/>
              </w:rPr>
              <w:t>)</w:t>
            </w:r>
            <w:r>
              <w:t xml:space="preserve"> </w:t>
            </w:r>
            <w:proofErr w:type="gramStart"/>
            <w:r>
              <w:t>uncertainty</w:t>
            </w:r>
            <w:proofErr w:type="gramEnd"/>
            <w:r>
              <w:t xml:space="preserve"> about which style is appropriate for writing in the student’s academic discipline (see e.g. </w:t>
            </w:r>
            <w:proofErr w:type="spellStart"/>
            <w:r>
              <w:t>Ang</w:t>
            </w:r>
            <w:r>
              <w:rPr>
                <w:rFonts w:cstheme="minorHAnsi"/>
              </w:rPr>
              <w:t>é</w:t>
            </w:r>
            <w:r>
              <w:t>lil</w:t>
            </w:r>
            <w:proofErr w:type="spellEnd"/>
            <w:r>
              <w:t xml:space="preserve">-Carter, 2000; </w:t>
            </w:r>
            <w:proofErr w:type="spellStart"/>
            <w:r>
              <w:t>Petri</w:t>
            </w:r>
            <w:r>
              <w:rPr>
                <w:rFonts w:cstheme="minorHAnsi"/>
              </w:rPr>
              <w:t>ć</w:t>
            </w:r>
            <w:proofErr w:type="spellEnd"/>
            <w:r>
              <w:t>, 2004).</w:t>
            </w:r>
          </w:p>
          <w:p w:rsidR="009E646A" w:rsidRDefault="009E646A" w:rsidP="009E646A">
            <w:pPr>
              <w:spacing w:line="360" w:lineRule="auto"/>
            </w:pPr>
          </w:p>
          <w:p w:rsidR="009E646A" w:rsidRDefault="009E646A" w:rsidP="009E646A">
            <w:pPr>
              <w:spacing w:line="360" w:lineRule="auto"/>
            </w:pPr>
            <w:r>
              <w:t xml:space="preserve">All three of these </w:t>
            </w:r>
            <w:r w:rsidR="00DB789F">
              <w:t xml:space="preserve">views share a common assumption, namely </w:t>
            </w:r>
            <w:r>
              <w:t xml:space="preserve">that that there are standard or fixed rules about how </w:t>
            </w:r>
            <w:r w:rsidR="00DB789F">
              <w:t>students should</w:t>
            </w:r>
            <w:r>
              <w:t xml:space="preserve"> use source texts</w:t>
            </w:r>
            <w:r w:rsidR="00DB789F">
              <w:t xml:space="preserve"> in their writing</w:t>
            </w:r>
            <w:r>
              <w:t>. The purpose of this study is</w:t>
            </w:r>
            <w:r w:rsidR="00F32F89">
              <w:t xml:space="preserve"> therefore</w:t>
            </w:r>
            <w:r>
              <w:t xml:space="preserve"> to explore what criteria </w:t>
            </w:r>
            <w:r w:rsidR="00DB789F">
              <w:t xml:space="preserve">both </w:t>
            </w:r>
            <w:r>
              <w:t xml:space="preserve">students and </w:t>
            </w:r>
            <w:r w:rsidR="00DB789F">
              <w:t>teachers</w:t>
            </w:r>
            <w:r>
              <w:t xml:space="preserve"> use to </w:t>
            </w:r>
            <w:r w:rsidR="00DB789F">
              <w:t>evaluate</w:t>
            </w:r>
            <w:r>
              <w:t xml:space="preserve"> the use of paraphrase.</w:t>
            </w:r>
            <w:r w:rsidR="00DB789F">
              <w:t xml:space="preserve"> </w:t>
            </w:r>
            <w:r>
              <w:t xml:space="preserve">In order to do this, 48 students and 27 </w:t>
            </w:r>
            <w:r w:rsidR="00DB789F">
              <w:t>members of teaching staff</w:t>
            </w:r>
            <w:r>
              <w:t xml:space="preserve"> were invited to comment on four examples of paraphrases, summaries, and</w:t>
            </w:r>
            <w:r w:rsidR="00DB789F">
              <w:t xml:space="preserve"> translations of source texts that had been written by</w:t>
            </w:r>
            <w:r>
              <w:t xml:space="preserve"> students </w:t>
            </w:r>
            <w:r w:rsidR="00DB789F">
              <w:t>for whom English i</w:t>
            </w:r>
            <w:r>
              <w:t>s a second language.</w:t>
            </w:r>
          </w:p>
          <w:p w:rsidR="005B78A3" w:rsidRDefault="005B78A3" w:rsidP="009E646A">
            <w:pPr>
              <w:spacing w:line="360" w:lineRule="auto"/>
            </w:pPr>
          </w:p>
          <w:p w:rsidR="009E646A" w:rsidRDefault="009E646A" w:rsidP="009E646A">
            <w:pPr>
              <w:spacing w:line="360" w:lineRule="auto"/>
              <w:jc w:val="center"/>
            </w:pPr>
            <w:r w:rsidRPr="006C104F">
              <w:rPr>
                <w:bdr w:val="single" w:sz="4" w:space="0" w:color="auto"/>
              </w:rPr>
              <w:t xml:space="preserve">Page </w:t>
            </w:r>
            <w:r>
              <w:rPr>
                <w:bdr w:val="single" w:sz="4" w:space="0" w:color="auto"/>
              </w:rPr>
              <w:t>135</w:t>
            </w:r>
          </w:p>
          <w:p w:rsidR="009E646A" w:rsidRDefault="009E646A" w:rsidP="009E646A"/>
          <w:p w:rsidR="009E646A" w:rsidRPr="00CA40FC" w:rsidRDefault="009E646A" w:rsidP="009E646A">
            <w:pPr>
              <w:rPr>
                <w:sz w:val="28"/>
                <w:szCs w:val="28"/>
              </w:rPr>
            </w:pPr>
            <w:r w:rsidRPr="00CA40FC">
              <w:rPr>
                <w:b/>
                <w:sz w:val="28"/>
                <w:szCs w:val="28"/>
              </w:rPr>
              <w:t>Literature review</w:t>
            </w:r>
          </w:p>
          <w:p w:rsidR="00CA40FC" w:rsidRDefault="00CA40FC" w:rsidP="009E646A">
            <w:pPr>
              <w:spacing w:line="360" w:lineRule="auto"/>
              <w:rPr>
                <w:i/>
              </w:rPr>
            </w:pPr>
          </w:p>
          <w:p w:rsidR="009E646A" w:rsidRPr="00CA40FC" w:rsidRDefault="009E646A" w:rsidP="009E646A">
            <w:pPr>
              <w:spacing w:line="360" w:lineRule="auto"/>
              <w:rPr>
                <w:b/>
                <w:i/>
              </w:rPr>
            </w:pPr>
            <w:r w:rsidRPr="00CA40FC">
              <w:rPr>
                <w:b/>
                <w:i/>
              </w:rPr>
              <w:t xml:space="preserve">Paraphrasing </w:t>
            </w:r>
            <w:r w:rsidR="00CA40FC" w:rsidRPr="00CA40FC">
              <w:rPr>
                <w:b/>
                <w:i/>
              </w:rPr>
              <w:t>and inferential thinking</w:t>
            </w:r>
          </w:p>
          <w:p w:rsidR="0021083A" w:rsidRDefault="009E646A" w:rsidP="009E646A">
            <w:pPr>
              <w:spacing w:line="360" w:lineRule="auto"/>
            </w:pPr>
            <w:r>
              <w:t xml:space="preserve">An important process in academic writing at university is paraphrasing a source text in one’s own words and citing the original author appropriately. D’Angelo (1979) defines paraphrasing as a writer’s ability to rewrite part of a </w:t>
            </w:r>
            <w:r w:rsidR="0021083A">
              <w:t xml:space="preserve">source </w:t>
            </w:r>
            <w:r>
              <w:t xml:space="preserve">text as ‘‘a freely formed version of the original’’ while preserving the essential meaning (p. 256). </w:t>
            </w:r>
            <w:r w:rsidR="0021083A">
              <w:t>This definition does not, however, answer the question of how far the words in the original source should be changed in order to avoid plagiarism.</w:t>
            </w:r>
          </w:p>
          <w:p w:rsidR="0021083A" w:rsidRDefault="0021083A" w:rsidP="009E646A">
            <w:pPr>
              <w:spacing w:line="360" w:lineRule="auto"/>
            </w:pPr>
          </w:p>
          <w:p w:rsidR="0021083A" w:rsidRDefault="0021083A" w:rsidP="009E646A">
            <w:pPr>
              <w:spacing w:line="360" w:lineRule="auto"/>
            </w:pPr>
            <w:r>
              <w:t xml:space="preserve">It is possible to think of changes to source texts in terms of superficial (or ‘light’) and substantial (or ‘heavy’) paraphrase. </w:t>
            </w:r>
            <w:r w:rsidR="009E646A">
              <w:t xml:space="preserve">Keck (2006) defines a </w:t>
            </w:r>
            <w:r>
              <w:t xml:space="preserve">substantial </w:t>
            </w:r>
            <w:r w:rsidR="009E646A">
              <w:t xml:space="preserve">paraphrase as one that contains only general words related to the topic of the source text. In contrast, </w:t>
            </w:r>
            <w:proofErr w:type="spellStart"/>
            <w:r w:rsidR="009E646A">
              <w:t>Roig</w:t>
            </w:r>
            <w:proofErr w:type="spellEnd"/>
            <w:r w:rsidR="009E646A">
              <w:t xml:space="preserve"> (1999) defines a </w:t>
            </w:r>
            <w:r>
              <w:t>superficial</w:t>
            </w:r>
            <w:r w:rsidR="009E646A">
              <w:t xml:space="preserve"> paraphrase as one that only makes minor changes such as deleting a word from the original text, replacing a word in the sou</w:t>
            </w:r>
            <w:r>
              <w:t>rce with a suitable synonym, or</w:t>
            </w:r>
            <w:r w:rsidR="009E646A">
              <w:t xml:space="preserve"> changing the structure of t</w:t>
            </w:r>
            <w:r>
              <w:t xml:space="preserve">he sentence. Most of the </w:t>
            </w:r>
            <w:r w:rsidR="009E646A">
              <w:t xml:space="preserve">paraphrases in student writing, as Keck (2010) has noted, </w:t>
            </w:r>
            <w:r>
              <w:t xml:space="preserve">are superficial and </w:t>
            </w:r>
            <w:r w:rsidR="009E646A">
              <w:t xml:space="preserve">use this kind of deletion, substitution, and reorganisation. </w:t>
            </w:r>
          </w:p>
          <w:p w:rsidR="0021083A" w:rsidRDefault="0021083A" w:rsidP="009E646A">
            <w:pPr>
              <w:spacing w:line="360" w:lineRule="auto"/>
            </w:pPr>
          </w:p>
          <w:p w:rsidR="009E646A" w:rsidRDefault="009E646A" w:rsidP="009E646A">
            <w:pPr>
              <w:spacing w:line="360" w:lineRule="auto"/>
            </w:pPr>
            <w:r>
              <w:t xml:space="preserve">Although such </w:t>
            </w:r>
            <w:r w:rsidR="0021083A">
              <w:t xml:space="preserve">superficial </w:t>
            </w:r>
            <w:r>
              <w:t xml:space="preserve">paraphrasing, also </w:t>
            </w:r>
            <w:r w:rsidR="0021083A">
              <w:t>known as</w:t>
            </w:r>
            <w:r>
              <w:t xml:space="preserve"> </w:t>
            </w:r>
            <w:r w:rsidRPr="0021083A">
              <w:rPr>
                <w:i/>
              </w:rPr>
              <w:t>patch-writing</w:t>
            </w:r>
            <w:r>
              <w:t xml:space="preserve"> (Howard, 1995), might be viewed as an example of inappropriate textual borrowing (eve</w:t>
            </w:r>
            <w:r w:rsidR="0021083A">
              <w:t>n when the source has been cit</w:t>
            </w:r>
            <w:r>
              <w:t xml:space="preserve">ed), many L2 students </w:t>
            </w:r>
            <w:r w:rsidR="0021083A">
              <w:t xml:space="preserve">nevertheless </w:t>
            </w:r>
            <w:r>
              <w:t>take the risk of using this kind of paraphrase because they do not have enough confidence to rewrite the source texts in their own words (</w:t>
            </w:r>
            <w:proofErr w:type="spellStart"/>
            <w:r>
              <w:t>Abasi</w:t>
            </w:r>
            <w:proofErr w:type="spellEnd"/>
            <w:r>
              <w:t xml:space="preserve"> &amp; Akbari, 2008). </w:t>
            </w:r>
          </w:p>
          <w:p w:rsidR="009E646A" w:rsidRDefault="009E646A" w:rsidP="009E646A">
            <w:pPr>
              <w:spacing w:line="360" w:lineRule="auto"/>
            </w:pPr>
          </w:p>
          <w:p w:rsidR="009E646A" w:rsidRDefault="009E646A" w:rsidP="009E646A">
            <w:pPr>
              <w:spacing w:line="360" w:lineRule="auto"/>
            </w:pPr>
            <w:r>
              <w:t xml:space="preserve">Surprisingly, however, even </w:t>
            </w:r>
            <w:r w:rsidR="0021083A">
              <w:t>substantial</w:t>
            </w:r>
            <w:r>
              <w:t xml:space="preserve"> paraphrasing of the original source may not be considered to be a good paraphrase by some readers</w:t>
            </w:r>
            <w:r w:rsidR="0021083A">
              <w:t xml:space="preserve"> even when it includes a suitable citation</w:t>
            </w:r>
            <w:r>
              <w:t>.</w:t>
            </w:r>
            <w:r w:rsidR="0021083A">
              <w:t xml:space="preserve"> </w:t>
            </w:r>
            <w:r w:rsidR="005B0E37">
              <w:t xml:space="preserve">Yamada (2003) completed a review of </w:t>
            </w:r>
            <w:r>
              <w:t xml:space="preserve">webpages from North American colleges whose purpose is to advise </w:t>
            </w:r>
            <w:r w:rsidR="005B0E37">
              <w:t xml:space="preserve">undergraduate </w:t>
            </w:r>
            <w:r>
              <w:t>students on how to avoid plagiarism in their writing</w:t>
            </w:r>
            <w:r w:rsidR="005B0E37">
              <w:t>. Yamada found that the</w:t>
            </w:r>
            <w:r>
              <w:t xml:space="preserve"> </w:t>
            </w:r>
            <w:r w:rsidR="005B0E37">
              <w:t>‘</w:t>
            </w:r>
            <w:r>
              <w:t>good</w:t>
            </w:r>
            <w:r w:rsidR="005B0E37">
              <w:t>’</w:t>
            </w:r>
            <w:r>
              <w:t xml:space="preserve"> examples of paraphrases </w:t>
            </w:r>
            <w:r w:rsidR="005B0E37">
              <w:t>in</w:t>
            </w:r>
            <w:r>
              <w:t xml:space="preserve"> these websites </w:t>
            </w:r>
            <w:r w:rsidR="005B0E37">
              <w:t>suggested to students</w:t>
            </w:r>
            <w:r>
              <w:t xml:space="preserve"> that the best approach to paraphrasing actually involves two types of inferential thinking. </w:t>
            </w:r>
            <w:r w:rsidR="005B0E37">
              <w:t>One</w:t>
            </w:r>
            <w:r>
              <w:t xml:space="preserve"> is </w:t>
            </w:r>
            <w:r w:rsidRPr="000B5DF2">
              <w:rPr>
                <w:i/>
              </w:rPr>
              <w:t>deductive</w:t>
            </w:r>
            <w:r>
              <w:t xml:space="preserve"> and involves making a conclusion based on statements made </w:t>
            </w:r>
            <w:r w:rsidR="005B0E37">
              <w:t>in</w:t>
            </w:r>
            <w:r>
              <w:t xml:space="preserve"> the source text. The other is </w:t>
            </w:r>
            <w:r w:rsidRPr="000B5DF2">
              <w:rPr>
                <w:i/>
              </w:rPr>
              <w:t>analogical</w:t>
            </w:r>
            <w:r>
              <w:t xml:space="preserve"> and requires the student to notice similarities between two different domains</w:t>
            </w:r>
            <w:r w:rsidR="005B0E37">
              <w:t xml:space="preserve"> (such as texts, behaviours, systems, etc.)</w:t>
            </w:r>
            <w:r>
              <w:t>.</w:t>
            </w:r>
          </w:p>
          <w:p w:rsidR="009E646A" w:rsidRDefault="009E646A" w:rsidP="009E646A">
            <w:pPr>
              <w:spacing w:line="360" w:lineRule="auto"/>
            </w:pPr>
          </w:p>
          <w:p w:rsidR="009E646A" w:rsidRDefault="009E646A" w:rsidP="009E646A">
            <w:pPr>
              <w:spacing w:line="360" w:lineRule="auto"/>
            </w:pPr>
            <w:r>
              <w:t xml:space="preserve">Both of these approaches ask students to combine information from </w:t>
            </w:r>
            <w:r w:rsidR="005B0E37">
              <w:t>the</w:t>
            </w:r>
            <w:r>
              <w:t xml:space="preserve"> source texts with their own ideas on the topic they are writing about. As Yamada (2003) points out</w:t>
            </w:r>
            <w:r w:rsidR="005B0E37">
              <w:t>,</w:t>
            </w:r>
            <w:r>
              <w:t xml:space="preserve"> this definition of good paraphrasing seems to contradict </w:t>
            </w:r>
            <w:r w:rsidR="005B0E37">
              <w:t>what</w:t>
            </w:r>
            <w:r>
              <w:t xml:space="preserve"> students are </w:t>
            </w:r>
            <w:r w:rsidR="005B0E37">
              <w:t>frequently</w:t>
            </w:r>
            <w:r>
              <w:t xml:space="preserve"> taught </w:t>
            </w:r>
            <w:r w:rsidR="005B0E37">
              <w:t>about paraphrasing</w:t>
            </w:r>
            <w:r>
              <w:t xml:space="preserve">. </w:t>
            </w:r>
            <w:r w:rsidR="005B0E37">
              <w:t>That is, a</w:t>
            </w:r>
            <w:r>
              <w:t>s a rule, students are told that they need to be faithful to the source text. Moreover, a review of the literature seems to show that there is little information on what students</w:t>
            </w:r>
            <w:r w:rsidR="005B78A3">
              <w:t xml:space="preserve"> can do to </w:t>
            </w:r>
            <w:r>
              <w:t>successfully incorporate one’s own point of view when they paraphrase</w:t>
            </w:r>
            <w:r w:rsidR="005B0E37">
              <w:t xml:space="preserve"> in the ways that Yamada found on the college websites</w:t>
            </w:r>
            <w:r>
              <w:t>.</w:t>
            </w:r>
          </w:p>
          <w:p w:rsidR="009E646A" w:rsidRDefault="009E646A" w:rsidP="009E646A">
            <w:pPr>
              <w:spacing w:line="360" w:lineRule="auto"/>
            </w:pPr>
          </w:p>
          <w:p w:rsidR="009E646A" w:rsidRPr="00CA40FC" w:rsidRDefault="009E646A" w:rsidP="009E646A">
            <w:pPr>
              <w:spacing w:line="360" w:lineRule="auto"/>
              <w:rPr>
                <w:b/>
                <w:i/>
              </w:rPr>
            </w:pPr>
            <w:r w:rsidRPr="00CA40FC">
              <w:rPr>
                <w:b/>
                <w:i/>
              </w:rPr>
              <w:t>Good versus bad paraphrasing</w:t>
            </w:r>
          </w:p>
          <w:p w:rsidR="005B0E37" w:rsidRDefault="009E646A" w:rsidP="009E646A">
            <w:pPr>
              <w:spacing w:line="360" w:lineRule="auto"/>
            </w:pPr>
            <w:r>
              <w:t>To explore how students and tutors distinguish between good and bad paraphrasing, several researchers have asked university students and teaching staff to compare the original source texts with various rewritten versions which were paraphrased by the researchers with or without citations (</w:t>
            </w:r>
            <w:proofErr w:type="spellStart"/>
            <w:r>
              <w:t>Chandrasegaran</w:t>
            </w:r>
            <w:proofErr w:type="spellEnd"/>
            <w:r>
              <w:t xml:space="preserve">, 2000; </w:t>
            </w:r>
            <w:proofErr w:type="spellStart"/>
            <w:r>
              <w:t>Deckert</w:t>
            </w:r>
            <w:proofErr w:type="spellEnd"/>
            <w:r>
              <w:t xml:space="preserve">, 1993; Hale, 1987; McCormick, 1989; Pennycook, 1994; </w:t>
            </w:r>
            <w:proofErr w:type="spellStart"/>
            <w:r>
              <w:t>Roig</w:t>
            </w:r>
            <w:proofErr w:type="spellEnd"/>
            <w:r>
              <w:t xml:space="preserve">, 1997, 2001). Many participants, in both L1 (Hale, 1987; McCormick, 1989; </w:t>
            </w:r>
            <w:proofErr w:type="spellStart"/>
            <w:r>
              <w:t>Roig</w:t>
            </w:r>
            <w:proofErr w:type="spellEnd"/>
            <w:r>
              <w:t>, 1997, 1999, 2001) and L2 contexts (</w:t>
            </w:r>
            <w:proofErr w:type="spellStart"/>
            <w:r>
              <w:t>Chandrasegaran</w:t>
            </w:r>
            <w:proofErr w:type="spellEnd"/>
            <w:r>
              <w:t xml:space="preserve">, 2000; </w:t>
            </w:r>
            <w:proofErr w:type="spellStart"/>
            <w:r>
              <w:t>Deckert</w:t>
            </w:r>
            <w:proofErr w:type="spellEnd"/>
            <w:r>
              <w:t xml:space="preserve">, 1993; Pennycook, 1994), showed disagreement as to which paraphrased versions had been plagiarized. For example, many students made a judgment based on whether or not a citation had been included. The students believed that it was acceptable to copy long strings of words from a source text as long as the original author was </w:t>
            </w:r>
            <w:r w:rsidR="005B0E37">
              <w:t>cited</w:t>
            </w:r>
            <w:r>
              <w:t xml:space="preserve"> </w:t>
            </w:r>
            <w:r w:rsidR="005B0E37">
              <w:t>appropriately in the text</w:t>
            </w:r>
            <w:r>
              <w:t xml:space="preserve"> (</w:t>
            </w:r>
            <w:proofErr w:type="spellStart"/>
            <w:r>
              <w:t>Roig</w:t>
            </w:r>
            <w:proofErr w:type="spellEnd"/>
            <w:r>
              <w:t xml:space="preserve">, 1997). </w:t>
            </w:r>
          </w:p>
          <w:p w:rsidR="005B0E37" w:rsidRDefault="005B0E37" w:rsidP="009E646A">
            <w:pPr>
              <w:spacing w:line="360" w:lineRule="auto"/>
            </w:pPr>
          </w:p>
          <w:p w:rsidR="009E646A" w:rsidRPr="009E646A" w:rsidRDefault="009E646A" w:rsidP="009E646A">
            <w:pPr>
              <w:spacing w:line="360" w:lineRule="auto"/>
            </w:pPr>
            <w:r>
              <w:t xml:space="preserve">The question is: How much copying is too much? Explaining why teachers and students might disagree on the appropriateness of textual borrowing, </w:t>
            </w:r>
            <w:proofErr w:type="spellStart"/>
            <w:r>
              <w:t>Pecorari</w:t>
            </w:r>
            <w:proofErr w:type="spellEnd"/>
            <w:r>
              <w:t xml:space="preserve"> (2008) states that ‘‘the problem </w:t>
            </w:r>
            <w:r>
              <w:lastRenderedPageBreak/>
              <w:t xml:space="preserve">may not be that one group has a mistaken perception, but that two groups have different perceptions’’ (p. 10). </w:t>
            </w:r>
          </w:p>
          <w:p w:rsidR="0068010E" w:rsidRPr="006C104F" w:rsidRDefault="0068010E" w:rsidP="0068010E">
            <w:pPr>
              <w:spacing w:line="360" w:lineRule="auto"/>
            </w:pPr>
          </w:p>
        </w:tc>
      </w:tr>
    </w:tbl>
    <w:p w:rsidR="00766C49" w:rsidRDefault="00766C49"/>
    <w:tbl>
      <w:tblPr>
        <w:tblStyle w:val="TableGrid"/>
        <w:tblW w:w="9072" w:type="dxa"/>
        <w:tblLayout w:type="fixed"/>
        <w:tblLook w:val="04A0" w:firstRow="1" w:lastRow="0" w:firstColumn="1" w:lastColumn="0" w:noHBand="0" w:noVBand="1"/>
      </w:tblPr>
      <w:tblGrid>
        <w:gridCol w:w="3544"/>
        <w:gridCol w:w="5528"/>
      </w:tblGrid>
      <w:tr w:rsidR="00766C49" w:rsidRPr="000F61E4" w:rsidTr="00FA6D00">
        <w:tc>
          <w:tcPr>
            <w:tcW w:w="3544" w:type="dxa"/>
            <w:tcBorders>
              <w:top w:val="nil"/>
              <w:left w:val="nil"/>
              <w:bottom w:val="single" w:sz="4" w:space="0" w:color="auto"/>
              <w:right w:val="nil"/>
            </w:tcBorders>
          </w:tcPr>
          <w:p w:rsidR="00766C49" w:rsidRPr="000F61E4" w:rsidRDefault="00766C49" w:rsidP="00FA6D00">
            <w:pPr>
              <w:rPr>
                <w:b/>
                <w:sz w:val="21"/>
                <w:szCs w:val="21"/>
              </w:rPr>
            </w:pPr>
          </w:p>
        </w:tc>
        <w:tc>
          <w:tcPr>
            <w:tcW w:w="5528" w:type="dxa"/>
            <w:tcBorders>
              <w:left w:val="nil"/>
            </w:tcBorders>
            <w:shd w:val="clear" w:color="auto" w:fill="000000" w:themeFill="text1"/>
          </w:tcPr>
          <w:p w:rsidR="00766C49" w:rsidRPr="000F61E4" w:rsidRDefault="00766C49" w:rsidP="00FA6D00">
            <w:pPr>
              <w:jc w:val="center"/>
              <w:rPr>
                <w:b/>
                <w:color w:val="FFFFFF" w:themeColor="background1"/>
                <w:sz w:val="21"/>
                <w:szCs w:val="21"/>
              </w:rPr>
            </w:pPr>
            <w:r w:rsidRPr="000F61E4">
              <w:rPr>
                <w:b/>
                <w:color w:val="FFFFFF" w:themeColor="background1"/>
                <w:sz w:val="21"/>
                <w:szCs w:val="21"/>
              </w:rPr>
              <w:t>Source</w:t>
            </w:r>
            <w:r w:rsidR="0056598F">
              <w:rPr>
                <w:b/>
                <w:color w:val="FFFFFF" w:themeColor="background1"/>
                <w:sz w:val="21"/>
                <w:szCs w:val="21"/>
              </w:rPr>
              <w:t xml:space="preserve"> 4</w:t>
            </w:r>
          </w:p>
        </w:tc>
      </w:tr>
      <w:tr w:rsidR="00766C49" w:rsidRPr="000F61E4" w:rsidTr="00FA6D00">
        <w:tc>
          <w:tcPr>
            <w:tcW w:w="3544" w:type="dxa"/>
            <w:tcBorders>
              <w:top w:val="single" w:sz="4" w:space="0" w:color="auto"/>
            </w:tcBorders>
            <w:shd w:val="clear" w:color="auto" w:fill="E7E6E6" w:themeFill="background2"/>
          </w:tcPr>
          <w:p w:rsidR="00766C49" w:rsidRPr="000F61E4" w:rsidRDefault="00766C49" w:rsidP="00FA6D00">
            <w:pPr>
              <w:rPr>
                <w:b/>
                <w:sz w:val="21"/>
                <w:szCs w:val="21"/>
              </w:rPr>
            </w:pPr>
            <w:r w:rsidRPr="000F61E4">
              <w:rPr>
                <w:b/>
                <w:sz w:val="21"/>
                <w:szCs w:val="21"/>
              </w:rPr>
              <w:t>General type of source</w:t>
            </w:r>
          </w:p>
        </w:tc>
        <w:tc>
          <w:tcPr>
            <w:tcW w:w="5528" w:type="dxa"/>
          </w:tcPr>
          <w:p w:rsidR="00766C49" w:rsidRPr="000F61E4" w:rsidRDefault="00766C49" w:rsidP="00FA6D00">
            <w:pPr>
              <w:rPr>
                <w:sz w:val="21"/>
                <w:szCs w:val="21"/>
              </w:rPr>
            </w:pPr>
            <w:r w:rsidRPr="000F61E4">
              <w:rPr>
                <w:sz w:val="21"/>
                <w:szCs w:val="21"/>
              </w:rPr>
              <w:t>Article</w:t>
            </w: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 xml:space="preserve">Specific type of source </w:t>
            </w:r>
          </w:p>
        </w:tc>
        <w:tc>
          <w:tcPr>
            <w:tcW w:w="5528" w:type="dxa"/>
          </w:tcPr>
          <w:p w:rsidR="00766C49" w:rsidRPr="000F61E4" w:rsidRDefault="00766C49" w:rsidP="00FA6D00">
            <w:pPr>
              <w:rPr>
                <w:sz w:val="21"/>
                <w:szCs w:val="21"/>
              </w:rPr>
            </w:pPr>
            <w:r>
              <w:rPr>
                <w:sz w:val="21"/>
                <w:szCs w:val="21"/>
              </w:rPr>
              <w:t>Newspaper article</w:t>
            </w: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Print or electronic?</w:t>
            </w:r>
          </w:p>
          <w:p w:rsidR="00766C49" w:rsidRPr="000F61E4" w:rsidRDefault="00766C49" w:rsidP="00FA6D00">
            <w:pPr>
              <w:rPr>
                <w:b/>
                <w:sz w:val="21"/>
                <w:szCs w:val="21"/>
              </w:rPr>
            </w:pPr>
          </w:p>
        </w:tc>
        <w:tc>
          <w:tcPr>
            <w:tcW w:w="5528" w:type="dxa"/>
          </w:tcPr>
          <w:p w:rsidR="00766C49" w:rsidRPr="000F61E4" w:rsidRDefault="00766C49" w:rsidP="00FA6D00">
            <w:pPr>
              <w:rPr>
                <w:sz w:val="21"/>
                <w:szCs w:val="21"/>
              </w:rPr>
            </w:pPr>
            <w:r w:rsidRPr="000F61E4">
              <w:rPr>
                <w:sz w:val="21"/>
                <w:szCs w:val="21"/>
              </w:rPr>
              <w:t>Electronic</w:t>
            </w: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Name(s) of author(s)</w:t>
            </w:r>
          </w:p>
          <w:p w:rsidR="00766C49" w:rsidRPr="000F61E4" w:rsidRDefault="00766C49" w:rsidP="00FA6D00">
            <w:pPr>
              <w:rPr>
                <w:b/>
                <w:sz w:val="21"/>
                <w:szCs w:val="21"/>
              </w:rPr>
            </w:pPr>
          </w:p>
        </w:tc>
        <w:tc>
          <w:tcPr>
            <w:tcW w:w="5528" w:type="dxa"/>
          </w:tcPr>
          <w:p w:rsidR="00766C49" w:rsidRPr="000F61E4" w:rsidRDefault="00766C49" w:rsidP="00FA6D00">
            <w:pPr>
              <w:rPr>
                <w:sz w:val="21"/>
                <w:szCs w:val="21"/>
              </w:rPr>
            </w:pPr>
            <w:r>
              <w:rPr>
                <w:sz w:val="21"/>
                <w:szCs w:val="21"/>
              </w:rPr>
              <w:t>Hasan Chowdhury</w:t>
            </w: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Date of publication</w:t>
            </w:r>
          </w:p>
          <w:p w:rsidR="00766C49" w:rsidRPr="000F61E4" w:rsidRDefault="00766C49" w:rsidP="00FA6D00">
            <w:pPr>
              <w:rPr>
                <w:b/>
                <w:sz w:val="21"/>
                <w:szCs w:val="21"/>
              </w:rPr>
            </w:pPr>
          </w:p>
        </w:tc>
        <w:tc>
          <w:tcPr>
            <w:tcW w:w="5528" w:type="dxa"/>
          </w:tcPr>
          <w:p w:rsidR="00766C49" w:rsidRPr="000F61E4" w:rsidRDefault="00766C49" w:rsidP="00FA6D00">
            <w:pPr>
              <w:rPr>
                <w:sz w:val="21"/>
                <w:szCs w:val="21"/>
              </w:rPr>
            </w:pPr>
            <w:r>
              <w:rPr>
                <w:sz w:val="21"/>
                <w:szCs w:val="21"/>
              </w:rPr>
              <w:t>December the 8</w:t>
            </w:r>
            <w:r w:rsidRPr="00766C49">
              <w:rPr>
                <w:sz w:val="21"/>
                <w:szCs w:val="21"/>
              </w:rPr>
              <w:t>th</w:t>
            </w:r>
            <w:r>
              <w:rPr>
                <w:sz w:val="21"/>
                <w:szCs w:val="21"/>
              </w:rPr>
              <w:t>, 2017</w:t>
            </w: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Title of source</w:t>
            </w:r>
          </w:p>
        </w:tc>
        <w:tc>
          <w:tcPr>
            <w:tcW w:w="5528" w:type="dxa"/>
          </w:tcPr>
          <w:p w:rsidR="00766C49" w:rsidRDefault="00766C49" w:rsidP="00FA6D00">
            <w:pPr>
              <w:rPr>
                <w:sz w:val="21"/>
                <w:szCs w:val="21"/>
              </w:rPr>
            </w:pPr>
            <w:r w:rsidRPr="00766C49">
              <w:rPr>
                <w:sz w:val="21"/>
                <w:szCs w:val="21"/>
              </w:rPr>
              <w:t>Faster and more accurate: machine translation is nearly here</w:t>
            </w:r>
          </w:p>
          <w:p w:rsidR="00766C49" w:rsidRPr="006C104F" w:rsidRDefault="00766C49" w:rsidP="00FA6D00">
            <w:pPr>
              <w:rPr>
                <w:sz w:val="21"/>
                <w:szCs w:val="21"/>
              </w:rPr>
            </w:pP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Title of publication if different from the title of source</w:t>
            </w:r>
          </w:p>
          <w:p w:rsidR="00766C49" w:rsidRPr="000F61E4" w:rsidRDefault="00766C49" w:rsidP="00FA6D00">
            <w:pPr>
              <w:rPr>
                <w:b/>
                <w:sz w:val="21"/>
                <w:szCs w:val="21"/>
              </w:rPr>
            </w:pPr>
          </w:p>
        </w:tc>
        <w:tc>
          <w:tcPr>
            <w:tcW w:w="5528" w:type="dxa"/>
            <w:shd w:val="clear" w:color="auto" w:fill="FFFFFF" w:themeFill="background1"/>
          </w:tcPr>
          <w:p w:rsidR="00766C49" w:rsidRPr="000F61E4" w:rsidRDefault="00766C49" w:rsidP="00FA6D00">
            <w:pPr>
              <w:rPr>
                <w:sz w:val="21"/>
                <w:szCs w:val="21"/>
              </w:rPr>
            </w:pPr>
            <w:r>
              <w:rPr>
                <w:sz w:val="21"/>
                <w:szCs w:val="21"/>
              </w:rPr>
              <w:t>Financial Times</w:t>
            </w: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Edition number</w:t>
            </w:r>
          </w:p>
          <w:p w:rsidR="00766C49" w:rsidRPr="000F61E4" w:rsidRDefault="00766C49" w:rsidP="00FA6D00">
            <w:pPr>
              <w:rPr>
                <w:b/>
                <w:sz w:val="21"/>
                <w:szCs w:val="21"/>
              </w:rPr>
            </w:pPr>
          </w:p>
        </w:tc>
        <w:tc>
          <w:tcPr>
            <w:tcW w:w="5528" w:type="dxa"/>
            <w:shd w:val="clear" w:color="auto" w:fill="7F7F7F" w:themeFill="text1" w:themeFillTint="80"/>
          </w:tcPr>
          <w:p w:rsidR="00766C49" w:rsidRPr="000F61E4" w:rsidRDefault="00766C49" w:rsidP="00FA6D00">
            <w:pPr>
              <w:rPr>
                <w:b/>
                <w:sz w:val="21"/>
                <w:szCs w:val="21"/>
              </w:rPr>
            </w:pPr>
          </w:p>
        </w:tc>
      </w:tr>
      <w:tr w:rsidR="00766C49" w:rsidRPr="000F61E4" w:rsidTr="00766C49">
        <w:tc>
          <w:tcPr>
            <w:tcW w:w="3544" w:type="dxa"/>
            <w:shd w:val="clear" w:color="auto" w:fill="E7E6E6" w:themeFill="background2"/>
          </w:tcPr>
          <w:p w:rsidR="00766C49" w:rsidRPr="000F61E4" w:rsidRDefault="00766C49" w:rsidP="00FA6D00">
            <w:pPr>
              <w:rPr>
                <w:b/>
                <w:sz w:val="21"/>
                <w:szCs w:val="21"/>
              </w:rPr>
            </w:pPr>
            <w:r w:rsidRPr="000F61E4">
              <w:rPr>
                <w:b/>
                <w:sz w:val="21"/>
                <w:szCs w:val="21"/>
              </w:rPr>
              <w:t>Volume number</w:t>
            </w:r>
          </w:p>
          <w:p w:rsidR="00766C49" w:rsidRPr="000F61E4" w:rsidRDefault="00766C49" w:rsidP="00FA6D00">
            <w:pPr>
              <w:rPr>
                <w:b/>
                <w:sz w:val="21"/>
                <w:szCs w:val="21"/>
              </w:rPr>
            </w:pPr>
          </w:p>
        </w:tc>
        <w:tc>
          <w:tcPr>
            <w:tcW w:w="5528" w:type="dxa"/>
            <w:shd w:val="clear" w:color="auto" w:fill="7F7F7F" w:themeFill="text1" w:themeFillTint="80"/>
          </w:tcPr>
          <w:p w:rsidR="00766C49" w:rsidRPr="000F61E4" w:rsidRDefault="00766C49" w:rsidP="00FA6D00">
            <w:pPr>
              <w:rPr>
                <w:sz w:val="21"/>
                <w:szCs w:val="21"/>
              </w:rPr>
            </w:pPr>
          </w:p>
        </w:tc>
      </w:tr>
      <w:tr w:rsidR="00766C49" w:rsidRPr="000F61E4" w:rsidTr="00766C49">
        <w:tc>
          <w:tcPr>
            <w:tcW w:w="3544" w:type="dxa"/>
            <w:shd w:val="clear" w:color="auto" w:fill="E7E6E6" w:themeFill="background2"/>
          </w:tcPr>
          <w:p w:rsidR="00766C49" w:rsidRPr="000F61E4" w:rsidRDefault="00766C49" w:rsidP="00FA6D00">
            <w:pPr>
              <w:rPr>
                <w:b/>
                <w:sz w:val="21"/>
                <w:szCs w:val="21"/>
              </w:rPr>
            </w:pPr>
            <w:r w:rsidRPr="000F61E4">
              <w:rPr>
                <w:b/>
                <w:sz w:val="21"/>
                <w:szCs w:val="21"/>
              </w:rPr>
              <w:t>Issue number</w:t>
            </w:r>
          </w:p>
          <w:p w:rsidR="00766C49" w:rsidRPr="000F61E4" w:rsidRDefault="00766C49" w:rsidP="00FA6D00">
            <w:pPr>
              <w:rPr>
                <w:b/>
                <w:sz w:val="21"/>
                <w:szCs w:val="21"/>
              </w:rPr>
            </w:pPr>
          </w:p>
        </w:tc>
        <w:tc>
          <w:tcPr>
            <w:tcW w:w="5528" w:type="dxa"/>
            <w:shd w:val="clear" w:color="auto" w:fill="7F7F7F" w:themeFill="text1" w:themeFillTint="80"/>
          </w:tcPr>
          <w:p w:rsidR="00766C49" w:rsidRPr="000F61E4" w:rsidRDefault="00766C49" w:rsidP="00FA6D00">
            <w:pPr>
              <w:rPr>
                <w:sz w:val="21"/>
                <w:szCs w:val="21"/>
              </w:rPr>
            </w:pPr>
          </w:p>
        </w:tc>
      </w:tr>
      <w:tr w:rsidR="00766C49" w:rsidRPr="000F61E4" w:rsidTr="00766C49">
        <w:tc>
          <w:tcPr>
            <w:tcW w:w="3544" w:type="dxa"/>
            <w:shd w:val="clear" w:color="auto" w:fill="E7E6E6" w:themeFill="background2"/>
          </w:tcPr>
          <w:p w:rsidR="00766C49" w:rsidRPr="000F61E4" w:rsidRDefault="00766C49" w:rsidP="00FA6D00">
            <w:pPr>
              <w:rPr>
                <w:b/>
                <w:sz w:val="21"/>
                <w:szCs w:val="21"/>
              </w:rPr>
            </w:pPr>
            <w:r w:rsidRPr="000F61E4">
              <w:rPr>
                <w:b/>
                <w:sz w:val="21"/>
                <w:szCs w:val="21"/>
              </w:rPr>
              <w:t>Page numbers of article</w:t>
            </w:r>
          </w:p>
          <w:p w:rsidR="00766C49" w:rsidRPr="000F61E4" w:rsidRDefault="00766C49" w:rsidP="00FA6D00">
            <w:pPr>
              <w:rPr>
                <w:b/>
                <w:sz w:val="21"/>
                <w:szCs w:val="21"/>
              </w:rPr>
            </w:pPr>
          </w:p>
        </w:tc>
        <w:tc>
          <w:tcPr>
            <w:tcW w:w="5528" w:type="dxa"/>
            <w:shd w:val="clear" w:color="auto" w:fill="7F7F7F" w:themeFill="text1" w:themeFillTint="80"/>
          </w:tcPr>
          <w:p w:rsidR="00766C49" w:rsidRPr="000F61E4" w:rsidRDefault="00766C49" w:rsidP="00FA6D00">
            <w:pPr>
              <w:rPr>
                <w:sz w:val="21"/>
                <w:szCs w:val="21"/>
              </w:rPr>
            </w:pP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Place of publication</w:t>
            </w:r>
          </w:p>
          <w:p w:rsidR="00766C49" w:rsidRPr="000F61E4" w:rsidRDefault="00766C49" w:rsidP="00FA6D00">
            <w:pPr>
              <w:rPr>
                <w:b/>
                <w:sz w:val="21"/>
                <w:szCs w:val="21"/>
                <w:u w:val="single"/>
              </w:rPr>
            </w:pPr>
          </w:p>
        </w:tc>
        <w:tc>
          <w:tcPr>
            <w:tcW w:w="5528" w:type="dxa"/>
            <w:shd w:val="clear" w:color="auto" w:fill="7F7F7F" w:themeFill="text1" w:themeFillTint="80"/>
          </w:tcPr>
          <w:p w:rsidR="00766C49" w:rsidRPr="000F61E4" w:rsidRDefault="00766C49" w:rsidP="00FA6D00">
            <w:pPr>
              <w:rPr>
                <w:b/>
                <w:sz w:val="21"/>
                <w:szCs w:val="21"/>
              </w:rPr>
            </w:pP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Name of publisher</w:t>
            </w:r>
          </w:p>
          <w:p w:rsidR="00766C49" w:rsidRPr="000F61E4" w:rsidRDefault="00766C49" w:rsidP="00FA6D00">
            <w:pPr>
              <w:rPr>
                <w:b/>
                <w:sz w:val="21"/>
                <w:szCs w:val="21"/>
              </w:rPr>
            </w:pPr>
          </w:p>
        </w:tc>
        <w:tc>
          <w:tcPr>
            <w:tcW w:w="5528" w:type="dxa"/>
            <w:shd w:val="clear" w:color="auto" w:fill="7F7F7F" w:themeFill="text1" w:themeFillTint="80"/>
          </w:tcPr>
          <w:p w:rsidR="00766C49" w:rsidRPr="000F61E4" w:rsidRDefault="00766C49" w:rsidP="00FA6D00">
            <w:pPr>
              <w:rPr>
                <w:sz w:val="21"/>
                <w:szCs w:val="21"/>
              </w:rPr>
            </w:pP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URL</w:t>
            </w:r>
          </w:p>
          <w:p w:rsidR="00766C49" w:rsidRPr="000F61E4" w:rsidRDefault="00766C49" w:rsidP="00FA6D00">
            <w:pPr>
              <w:rPr>
                <w:b/>
                <w:sz w:val="21"/>
                <w:szCs w:val="21"/>
              </w:rPr>
            </w:pPr>
          </w:p>
        </w:tc>
        <w:tc>
          <w:tcPr>
            <w:tcW w:w="5528" w:type="dxa"/>
            <w:shd w:val="clear" w:color="auto" w:fill="FFFFFF" w:themeFill="background1"/>
          </w:tcPr>
          <w:p w:rsidR="00766C49" w:rsidRPr="006C104F" w:rsidRDefault="00766C49" w:rsidP="00FA6D00">
            <w:pPr>
              <w:rPr>
                <w:sz w:val="21"/>
                <w:szCs w:val="21"/>
              </w:rPr>
            </w:pPr>
            <w:r w:rsidRPr="00766C49">
              <w:rPr>
                <w:sz w:val="21"/>
                <w:szCs w:val="21"/>
              </w:rPr>
              <w:t>https://www.ft.com/content/d87f6e7a-c560-11e7-b30e-a7c1c7c13aab</w:t>
            </w:r>
            <w:r>
              <w:rPr>
                <w:sz w:val="21"/>
                <w:szCs w:val="21"/>
              </w:rPr>
              <w:t xml:space="preserve"> </w:t>
            </w: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DOI</w:t>
            </w:r>
          </w:p>
          <w:p w:rsidR="00766C49" w:rsidRPr="000F61E4" w:rsidRDefault="00766C49" w:rsidP="00FA6D00">
            <w:pPr>
              <w:rPr>
                <w:b/>
                <w:sz w:val="21"/>
                <w:szCs w:val="21"/>
              </w:rPr>
            </w:pPr>
          </w:p>
        </w:tc>
        <w:tc>
          <w:tcPr>
            <w:tcW w:w="5528" w:type="dxa"/>
            <w:shd w:val="clear" w:color="auto" w:fill="7F7F7F" w:themeFill="text1" w:themeFillTint="80"/>
          </w:tcPr>
          <w:p w:rsidR="00766C49" w:rsidRPr="000F61E4" w:rsidRDefault="00766C49" w:rsidP="00FA6D00">
            <w:pPr>
              <w:rPr>
                <w:b/>
                <w:sz w:val="21"/>
                <w:szCs w:val="21"/>
              </w:rPr>
            </w:pPr>
          </w:p>
        </w:tc>
      </w:tr>
      <w:tr w:rsidR="00766C49" w:rsidRPr="000F61E4" w:rsidTr="00FA6D00">
        <w:tc>
          <w:tcPr>
            <w:tcW w:w="3544" w:type="dxa"/>
            <w:shd w:val="clear" w:color="auto" w:fill="E7E6E6" w:themeFill="background2"/>
          </w:tcPr>
          <w:p w:rsidR="00766C49" w:rsidRPr="000F61E4" w:rsidRDefault="00766C49" w:rsidP="00FA6D00">
            <w:pPr>
              <w:rPr>
                <w:b/>
                <w:sz w:val="21"/>
                <w:szCs w:val="21"/>
              </w:rPr>
            </w:pPr>
            <w:r w:rsidRPr="000F61E4">
              <w:rPr>
                <w:b/>
                <w:sz w:val="21"/>
                <w:szCs w:val="21"/>
              </w:rPr>
              <w:t>Jurisdiction</w:t>
            </w:r>
          </w:p>
          <w:p w:rsidR="00766C49" w:rsidRPr="000F61E4" w:rsidRDefault="00766C49" w:rsidP="00FA6D00">
            <w:pPr>
              <w:rPr>
                <w:b/>
                <w:sz w:val="21"/>
                <w:szCs w:val="21"/>
              </w:rPr>
            </w:pPr>
          </w:p>
        </w:tc>
        <w:tc>
          <w:tcPr>
            <w:tcW w:w="5528" w:type="dxa"/>
            <w:shd w:val="clear" w:color="auto" w:fill="7F7F7F" w:themeFill="text1" w:themeFillTint="80"/>
          </w:tcPr>
          <w:p w:rsidR="00766C49" w:rsidRPr="000F61E4" w:rsidRDefault="00766C49" w:rsidP="00FA6D00">
            <w:pPr>
              <w:rPr>
                <w:rFonts w:cstheme="minorHAnsi"/>
                <w:sz w:val="21"/>
                <w:szCs w:val="21"/>
              </w:rPr>
            </w:pPr>
          </w:p>
        </w:tc>
      </w:tr>
      <w:tr w:rsidR="00766C49" w:rsidRPr="000F61E4" w:rsidTr="00FA6D00">
        <w:tc>
          <w:tcPr>
            <w:tcW w:w="9072" w:type="dxa"/>
            <w:gridSpan w:val="2"/>
            <w:shd w:val="clear" w:color="auto" w:fill="E7E6E6" w:themeFill="background2"/>
          </w:tcPr>
          <w:p w:rsidR="00766C49" w:rsidRPr="009E646A" w:rsidRDefault="00766C49" w:rsidP="00FA6D00">
            <w:pPr>
              <w:jc w:val="center"/>
              <w:rPr>
                <w:rFonts w:cstheme="minorHAnsi"/>
                <w:i/>
                <w:sz w:val="21"/>
                <w:szCs w:val="21"/>
              </w:rPr>
            </w:pPr>
            <w:proofErr w:type="spellStart"/>
            <w:r>
              <w:rPr>
                <w:rFonts w:cstheme="minorHAnsi"/>
                <w:i/>
                <w:sz w:val="21"/>
                <w:szCs w:val="21"/>
              </w:rPr>
              <w:t>Wordcount</w:t>
            </w:r>
            <w:proofErr w:type="spellEnd"/>
            <w:r>
              <w:rPr>
                <w:rFonts w:cstheme="minorHAnsi"/>
                <w:i/>
                <w:sz w:val="21"/>
                <w:szCs w:val="21"/>
              </w:rPr>
              <w:t>: 515</w:t>
            </w:r>
          </w:p>
        </w:tc>
      </w:tr>
      <w:tr w:rsidR="00766C49" w:rsidRPr="000F61E4" w:rsidTr="00FA6D00">
        <w:tc>
          <w:tcPr>
            <w:tcW w:w="9072" w:type="dxa"/>
            <w:gridSpan w:val="2"/>
            <w:shd w:val="clear" w:color="auto" w:fill="FFFFFF" w:themeFill="background1"/>
          </w:tcPr>
          <w:p w:rsidR="00766C49" w:rsidRDefault="00766C49" w:rsidP="00FA6D00">
            <w:pPr>
              <w:rPr>
                <w:rFonts w:cstheme="minorHAnsi"/>
                <w:sz w:val="21"/>
                <w:szCs w:val="21"/>
              </w:rPr>
            </w:pPr>
          </w:p>
          <w:p w:rsidR="00766C49" w:rsidRDefault="00EE0C95" w:rsidP="00766C49">
            <w:pPr>
              <w:spacing w:line="36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17.75pt;mso-position-horizontal:absolute;mso-position-horizontal-relative:text;mso-position-vertical:absolute;mso-position-vertical-relative:text;mso-width-relative:page;mso-height-relative:page">
                  <v:imagedata r:id="rId8" o:title="FT" grayscale="t"/>
                </v:shape>
              </w:pict>
            </w:r>
          </w:p>
          <w:p w:rsidR="00766C49" w:rsidRDefault="00766C49" w:rsidP="00766C49">
            <w:pPr>
              <w:spacing w:line="360" w:lineRule="auto"/>
            </w:pPr>
            <w:r>
              <w:t xml:space="preserve">Science fiction loves the idea of being able to understand every language effortlessly. Douglas Adam’s classic 1979 novel </w:t>
            </w:r>
            <w:r w:rsidRPr="00766C49">
              <w:rPr>
                <w:i/>
              </w:rPr>
              <w:t>The Hitchhiker’s Guide to the Galaxy</w:t>
            </w:r>
            <w:r>
              <w:t xml:space="preserve"> has the Babel Fish – a tiny yellow fish </w:t>
            </w:r>
            <w:r w:rsidR="00304A10">
              <w:t>that is</w:t>
            </w:r>
            <w:r>
              <w:t xml:space="preserve"> “</w:t>
            </w:r>
            <w:r w:rsidRPr="00766C49">
              <w:t>probably the oddest thing in the universe</w:t>
            </w:r>
            <w:r>
              <w:t>” because “</w:t>
            </w:r>
            <w:r w:rsidRPr="00766C49">
              <w:t>if you stick one in your ear, you can instantly understand anything said to you in any form of language</w:t>
            </w:r>
            <w:r>
              <w:t xml:space="preserve">”. </w:t>
            </w:r>
            <w:r w:rsidRPr="00766C49">
              <w:rPr>
                <w:i/>
              </w:rPr>
              <w:t>Star Wars</w:t>
            </w:r>
            <w:r>
              <w:t xml:space="preserve"> has C-3PO – a robot interpreter who explains to Luke Skywalker that he is “fluent in over six million forms of communication”.</w:t>
            </w:r>
          </w:p>
          <w:p w:rsidR="00766C49" w:rsidRDefault="00766C49" w:rsidP="00766C49">
            <w:pPr>
              <w:spacing w:line="360" w:lineRule="auto"/>
            </w:pPr>
          </w:p>
          <w:p w:rsidR="00766C49" w:rsidRDefault="00766C49" w:rsidP="00766C49">
            <w:pPr>
              <w:spacing w:line="360" w:lineRule="auto"/>
            </w:pPr>
            <w:r>
              <w:t xml:space="preserve">Multilingualism is likely to become a reality soon as speech recognition and machine-learning software continues to improve. Translation of websites is already a reality thanks to (still imperfect) </w:t>
            </w:r>
            <w:r w:rsidRPr="00766C49">
              <w:rPr>
                <w:i/>
              </w:rPr>
              <w:t>Google Translate</w:t>
            </w:r>
            <w:r>
              <w:t>, and other projects are going even further. </w:t>
            </w:r>
          </w:p>
          <w:p w:rsidR="00766C49" w:rsidRDefault="00766C49" w:rsidP="00766C49">
            <w:pPr>
              <w:spacing w:line="360" w:lineRule="auto"/>
            </w:pPr>
          </w:p>
          <w:p w:rsidR="00766C49" w:rsidRDefault="00766C49" w:rsidP="00766C49">
            <w:pPr>
              <w:spacing w:line="360" w:lineRule="auto"/>
            </w:pPr>
            <w:r>
              <w:t xml:space="preserve">One example is </w:t>
            </w:r>
            <w:proofErr w:type="spellStart"/>
            <w:r w:rsidRPr="00766C49">
              <w:rPr>
                <w:i/>
              </w:rPr>
              <w:t>Unbabel</w:t>
            </w:r>
            <w:proofErr w:type="spellEnd"/>
            <w:r>
              <w:t xml:space="preserve">, a group that uses artificial intelligence to help human translation. The four-year-old company — based in San Francisco and Lisbon — has developed a system that allows </w:t>
            </w:r>
            <w:r>
              <w:lastRenderedPageBreak/>
              <w:t xml:space="preserve">messages to be sent and received in a native tongue. It translates everything from customer-support emails to live chats on social media.  Once technologies such as this have been perfected, they will be life-changing. As the 20th-century philosopher Ludwig Wittgenstein put it: “If we spoke a different language, we would perceive a different world.” </w:t>
            </w:r>
          </w:p>
          <w:p w:rsidR="00766C49" w:rsidRDefault="00766C49" w:rsidP="00766C49">
            <w:pPr>
              <w:spacing w:line="360" w:lineRule="auto"/>
            </w:pPr>
          </w:p>
          <w:p w:rsidR="00766C49" w:rsidRDefault="00766C49" w:rsidP="00766C49">
            <w:pPr>
              <w:spacing w:line="360" w:lineRule="auto"/>
            </w:pPr>
            <w:r>
              <w:t xml:space="preserve">Like Google, Facebook and Microsoft, </w:t>
            </w:r>
            <w:proofErr w:type="spellStart"/>
            <w:r>
              <w:t>Unbabel</w:t>
            </w:r>
            <w:proofErr w:type="spellEnd"/>
            <w:r>
              <w:t xml:space="preserve"> uses deep learning to process data and information it has not encountered before. </w:t>
            </w:r>
          </w:p>
          <w:p w:rsidR="00766C49" w:rsidRDefault="00766C49" w:rsidP="00766C49">
            <w:pPr>
              <w:spacing w:line="360" w:lineRule="auto"/>
            </w:pPr>
          </w:p>
          <w:p w:rsidR="00766C49" w:rsidRDefault="00766C49" w:rsidP="00766C49">
            <w:pPr>
              <w:spacing w:line="360" w:lineRule="auto"/>
            </w:pPr>
            <w:r>
              <w:t>To ensure accuracy, it reviews translations using measures such as fluency, tones of speech and specialised terminology. It has to reach 90% accuracy; if not, the translation will be edited by one of the company’s community of 55,000 human translators, who are all freelancers. “</w:t>
            </w:r>
            <w:proofErr w:type="spellStart"/>
            <w:r>
              <w:t>Unbabel</w:t>
            </w:r>
            <w:proofErr w:type="spellEnd"/>
            <w:r>
              <w:t xml:space="preserve"> combines the strengths and limits the weaknesses of machine and human intelligence to achieve a high-quality translation,” says Vasco Pedro, the company’s chief executive.</w:t>
            </w:r>
          </w:p>
          <w:p w:rsidR="00766C49" w:rsidRDefault="00766C49" w:rsidP="00766C49">
            <w:pPr>
              <w:spacing w:line="360" w:lineRule="auto"/>
            </w:pPr>
            <w:r>
              <w:br/>
              <w:t xml:space="preserve">“Once [a basic translation] has been performed by machine, [the freelance translators] provide the ‘final and human touch’, smoothing out hard-to-catch errors and ensuring the final result sounds fluent,” says Mr Pedro. </w:t>
            </w:r>
          </w:p>
          <w:p w:rsidR="005B78A3" w:rsidRDefault="005B78A3" w:rsidP="00766C49">
            <w:pPr>
              <w:spacing w:line="360" w:lineRule="auto"/>
            </w:pPr>
          </w:p>
          <w:p w:rsidR="00766C49" w:rsidRDefault="00766C49" w:rsidP="00766C49">
            <w:pPr>
              <w:spacing w:line="360" w:lineRule="auto"/>
            </w:pPr>
            <w:r>
              <w:t xml:space="preserve">Mr Pedro does not expect machines to take over. “We firmly believe that there will always be a human component […] the less work they do on individual tasks, the more work they are able to process on the whole,” he says. The company works across 28 languages and the technology is fast enough for almost-real-time video subtitling. </w:t>
            </w:r>
          </w:p>
          <w:p w:rsidR="00EE0C95" w:rsidRDefault="00EE0C95" w:rsidP="00766C49">
            <w:pPr>
              <w:spacing w:line="360" w:lineRule="auto"/>
            </w:pPr>
          </w:p>
          <w:p w:rsidR="00766C49" w:rsidRDefault="00766C49" w:rsidP="00766C49">
            <w:pPr>
              <w:spacing w:line="360" w:lineRule="auto"/>
            </w:pPr>
            <w:r>
              <w:t xml:space="preserve">Another company in the field of machine translation is </w:t>
            </w:r>
            <w:proofErr w:type="spellStart"/>
            <w:r>
              <w:t>Mymanu</w:t>
            </w:r>
            <w:proofErr w:type="spellEnd"/>
            <w:r>
              <w:t xml:space="preserve"> based in Manchester in the UK. It plans to launch a set of earbuds called </w:t>
            </w:r>
            <w:proofErr w:type="spellStart"/>
            <w:r w:rsidRPr="00766C49">
              <w:rPr>
                <w:i/>
              </w:rPr>
              <w:t>Mymanu</w:t>
            </w:r>
            <w:proofErr w:type="spellEnd"/>
            <w:r w:rsidRPr="00766C49">
              <w:rPr>
                <w:i/>
              </w:rPr>
              <w:t xml:space="preserve"> </w:t>
            </w:r>
            <w:proofErr w:type="spellStart"/>
            <w:r w:rsidRPr="00766C49">
              <w:rPr>
                <w:i/>
              </w:rPr>
              <w:t>Clik</w:t>
            </w:r>
            <w:proofErr w:type="spellEnd"/>
            <w:r>
              <w:t xml:space="preserve"> that translate as someone speaks.  The wireless earbuds are paired with a smartphone and offer real-time translation in 37 languages. “</w:t>
            </w:r>
            <w:proofErr w:type="spellStart"/>
            <w:r w:rsidRPr="00766C49">
              <w:rPr>
                <w:i/>
              </w:rPr>
              <w:t>Mymanu</w:t>
            </w:r>
            <w:proofErr w:type="spellEnd"/>
            <w:r w:rsidRPr="00766C49">
              <w:rPr>
                <w:i/>
              </w:rPr>
              <w:t xml:space="preserve"> </w:t>
            </w:r>
            <w:proofErr w:type="spellStart"/>
            <w:r w:rsidRPr="00766C49">
              <w:rPr>
                <w:i/>
              </w:rPr>
              <w:t>Clik</w:t>
            </w:r>
            <w:proofErr w:type="spellEnd"/>
            <w:r>
              <w:t xml:space="preserve"> uses speech-to-text and text-to-speech technology and voice-recognition technology to deliver the live translation,” says Mr Manu.</w:t>
            </w:r>
          </w:p>
          <w:p w:rsidR="00766C49" w:rsidRDefault="00766C49" w:rsidP="00766C49">
            <w:pPr>
              <w:spacing w:line="360" w:lineRule="auto"/>
            </w:pPr>
          </w:p>
          <w:p w:rsidR="00766C49" w:rsidRPr="006C104F" w:rsidRDefault="00766C49" w:rsidP="00FA6D00">
            <w:pPr>
              <w:spacing w:line="360" w:lineRule="auto"/>
            </w:pPr>
            <w:r>
              <w:t xml:space="preserve">Mr Manu says his experiences abroad before </w:t>
            </w:r>
            <w:proofErr w:type="spellStart"/>
            <w:r w:rsidR="005B78A3" w:rsidRPr="00766C49">
              <w:rPr>
                <w:i/>
              </w:rPr>
              <w:t>Mymanu</w:t>
            </w:r>
            <w:proofErr w:type="spellEnd"/>
            <w:r w:rsidR="005B78A3" w:rsidRPr="00766C49">
              <w:rPr>
                <w:i/>
              </w:rPr>
              <w:t xml:space="preserve"> </w:t>
            </w:r>
            <w:proofErr w:type="spellStart"/>
            <w:r w:rsidR="005B78A3" w:rsidRPr="00766C49">
              <w:rPr>
                <w:i/>
              </w:rPr>
              <w:t>Clik</w:t>
            </w:r>
            <w:proofErr w:type="spellEnd"/>
            <w:r w:rsidR="005B78A3">
              <w:t xml:space="preserve"> </w:t>
            </w:r>
            <w:r>
              <w:t>often left him depressed about his inability to communicate with those around him. Recalling an initial trip to China, he says: “It was like I was on a different planet — I was completely lost. But when I returned with my translation technology, I could learn more, speak to the people, learn about the culture and it motivated me to go back.”</w:t>
            </w:r>
            <w:r w:rsidR="00602527">
              <w:t xml:space="preserve"> </w:t>
            </w:r>
          </w:p>
        </w:tc>
      </w:tr>
    </w:tbl>
    <w:p w:rsidR="0027586C" w:rsidRDefault="0027586C" w:rsidP="00EE0C95">
      <w:pPr>
        <w:spacing w:after="0" w:line="360" w:lineRule="auto"/>
      </w:pPr>
      <w:bookmarkStart w:id="0" w:name="_GoBack"/>
      <w:bookmarkEnd w:id="0"/>
    </w:p>
    <w:sectPr w:rsidR="00275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A2" w:rsidRDefault="00607DA2" w:rsidP="00607DA2">
      <w:pPr>
        <w:spacing w:after="0" w:line="240" w:lineRule="auto"/>
      </w:pPr>
      <w:r>
        <w:separator/>
      </w:r>
    </w:p>
  </w:endnote>
  <w:endnote w:type="continuationSeparator" w:id="0">
    <w:p w:rsidR="00607DA2" w:rsidRDefault="00607DA2" w:rsidP="0060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A2" w:rsidRDefault="00607DA2" w:rsidP="00607DA2">
      <w:pPr>
        <w:spacing w:after="0" w:line="240" w:lineRule="auto"/>
      </w:pPr>
      <w:r>
        <w:separator/>
      </w:r>
    </w:p>
  </w:footnote>
  <w:footnote w:type="continuationSeparator" w:id="0">
    <w:p w:rsidR="00607DA2" w:rsidRDefault="00607DA2" w:rsidP="00607DA2">
      <w:pPr>
        <w:spacing w:after="0" w:line="240" w:lineRule="auto"/>
      </w:pPr>
      <w:r>
        <w:continuationSeparator/>
      </w:r>
    </w:p>
  </w:footnote>
  <w:footnote w:id="1">
    <w:p w:rsidR="00093565" w:rsidRDefault="00093565">
      <w:pPr>
        <w:pStyle w:val="FootnoteText"/>
      </w:pPr>
      <w:r>
        <w:rPr>
          <w:rStyle w:val="FootnoteReference"/>
        </w:rPr>
        <w:footnoteRef/>
      </w:r>
      <w:r>
        <w:t xml:space="preserve"> </w:t>
      </w:r>
      <w:r w:rsidRPr="00093565">
        <w:rPr>
          <w:b/>
        </w:rPr>
        <w:t>L1</w:t>
      </w:r>
      <w:r>
        <w:t xml:space="preserve"> refers to a person’s first language (e.g. Chinese, Czech, French, German, Italian, Japanese, Korean, Polish, Romanian, Spanish, etc.). </w:t>
      </w:r>
      <w:r w:rsidRPr="00093565">
        <w:rPr>
          <w:b/>
        </w:rPr>
        <w:t>L2</w:t>
      </w:r>
      <w:r>
        <w:t xml:space="preserve"> refers to the second language a person is learning or using (e.g. English).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2DDD"/>
    <w:multiLevelType w:val="hybridMultilevel"/>
    <w:tmpl w:val="E1D0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92C4B"/>
    <w:multiLevelType w:val="hybridMultilevel"/>
    <w:tmpl w:val="DD14F690"/>
    <w:lvl w:ilvl="0" w:tplc="9FC8343A">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279B4"/>
    <w:multiLevelType w:val="hybridMultilevel"/>
    <w:tmpl w:val="1BF627FA"/>
    <w:lvl w:ilvl="0" w:tplc="90E4E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F75F68"/>
    <w:multiLevelType w:val="multilevel"/>
    <w:tmpl w:val="E3F4BCB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2D"/>
    <w:rsid w:val="0003501D"/>
    <w:rsid w:val="00093565"/>
    <w:rsid w:val="000B5DF2"/>
    <w:rsid w:val="000D4CE5"/>
    <w:rsid w:val="001C6315"/>
    <w:rsid w:val="0021083A"/>
    <w:rsid w:val="0027586C"/>
    <w:rsid w:val="002A5FFB"/>
    <w:rsid w:val="00304A10"/>
    <w:rsid w:val="003A31B5"/>
    <w:rsid w:val="003F6AD7"/>
    <w:rsid w:val="00404774"/>
    <w:rsid w:val="00447BDB"/>
    <w:rsid w:val="004644FF"/>
    <w:rsid w:val="00500C51"/>
    <w:rsid w:val="0056598F"/>
    <w:rsid w:val="005B0E37"/>
    <w:rsid w:val="005B78A3"/>
    <w:rsid w:val="00602527"/>
    <w:rsid w:val="00607657"/>
    <w:rsid w:val="00607DA2"/>
    <w:rsid w:val="00627164"/>
    <w:rsid w:val="0068010E"/>
    <w:rsid w:val="006C104F"/>
    <w:rsid w:val="006F1FBE"/>
    <w:rsid w:val="00766C49"/>
    <w:rsid w:val="00807818"/>
    <w:rsid w:val="00824A3E"/>
    <w:rsid w:val="008525C8"/>
    <w:rsid w:val="009D2A2A"/>
    <w:rsid w:val="009E646A"/>
    <w:rsid w:val="00AA6586"/>
    <w:rsid w:val="00B53535"/>
    <w:rsid w:val="00C77CD9"/>
    <w:rsid w:val="00CA40FC"/>
    <w:rsid w:val="00CB67D7"/>
    <w:rsid w:val="00DB789F"/>
    <w:rsid w:val="00EE0C95"/>
    <w:rsid w:val="00F11976"/>
    <w:rsid w:val="00F32F89"/>
    <w:rsid w:val="00F3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B55E87"/>
  <w15:chartTrackingRefBased/>
  <w15:docId w15:val="{D60D12B9-2B38-40A1-9631-2C035D68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86C"/>
    <w:pPr>
      <w:ind w:left="720"/>
      <w:contextualSpacing/>
    </w:pPr>
  </w:style>
  <w:style w:type="table" w:styleId="TableGrid">
    <w:name w:val="Table Grid"/>
    <w:basedOn w:val="TableNormal"/>
    <w:uiPriority w:val="39"/>
    <w:rsid w:val="0060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07DA2"/>
    <w:pPr>
      <w:spacing w:after="0" w:line="240" w:lineRule="auto"/>
    </w:pPr>
    <w:rPr>
      <w:sz w:val="20"/>
      <w:szCs w:val="20"/>
    </w:rPr>
  </w:style>
  <w:style w:type="character" w:customStyle="1" w:styleId="FootnoteTextChar">
    <w:name w:val="Footnote Text Char"/>
    <w:basedOn w:val="DefaultParagraphFont"/>
    <w:link w:val="FootnoteText"/>
    <w:uiPriority w:val="99"/>
    <w:rsid w:val="00607DA2"/>
    <w:rPr>
      <w:sz w:val="20"/>
      <w:szCs w:val="20"/>
    </w:rPr>
  </w:style>
  <w:style w:type="character" w:styleId="FootnoteReference">
    <w:name w:val="footnote reference"/>
    <w:basedOn w:val="DefaultParagraphFont"/>
    <w:uiPriority w:val="99"/>
    <w:unhideWhenUsed/>
    <w:rsid w:val="00607DA2"/>
    <w:rPr>
      <w:vertAlign w:val="superscript"/>
    </w:rPr>
  </w:style>
  <w:style w:type="character" w:styleId="Hyperlink">
    <w:name w:val="Hyperlink"/>
    <w:basedOn w:val="DefaultParagraphFont"/>
    <w:uiPriority w:val="99"/>
    <w:unhideWhenUsed/>
    <w:rsid w:val="00680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539237">
      <w:bodyDiv w:val="1"/>
      <w:marLeft w:val="0"/>
      <w:marRight w:val="0"/>
      <w:marTop w:val="0"/>
      <w:marBottom w:val="0"/>
      <w:divBdr>
        <w:top w:val="none" w:sz="0" w:space="0" w:color="auto"/>
        <w:left w:val="none" w:sz="0" w:space="0" w:color="auto"/>
        <w:bottom w:val="none" w:sz="0" w:space="0" w:color="auto"/>
        <w:right w:val="none" w:sz="0" w:space="0" w:color="auto"/>
      </w:divBdr>
    </w:div>
    <w:div w:id="1307203072">
      <w:bodyDiv w:val="1"/>
      <w:marLeft w:val="0"/>
      <w:marRight w:val="0"/>
      <w:marTop w:val="0"/>
      <w:marBottom w:val="0"/>
      <w:divBdr>
        <w:top w:val="none" w:sz="0" w:space="0" w:color="auto"/>
        <w:left w:val="none" w:sz="0" w:space="0" w:color="auto"/>
        <w:bottom w:val="none" w:sz="0" w:space="0" w:color="auto"/>
        <w:right w:val="none" w:sz="0" w:space="0" w:color="auto"/>
      </w:divBdr>
    </w:div>
    <w:div w:id="1331525104">
      <w:bodyDiv w:val="1"/>
      <w:marLeft w:val="0"/>
      <w:marRight w:val="0"/>
      <w:marTop w:val="0"/>
      <w:marBottom w:val="0"/>
      <w:divBdr>
        <w:top w:val="none" w:sz="0" w:space="0" w:color="auto"/>
        <w:left w:val="none" w:sz="0" w:space="0" w:color="auto"/>
        <w:bottom w:val="none" w:sz="0" w:space="0" w:color="auto"/>
        <w:right w:val="none" w:sz="0" w:space="0" w:color="auto"/>
      </w:divBdr>
      <w:divsChild>
        <w:div w:id="725489726">
          <w:marLeft w:val="0"/>
          <w:marRight w:val="0"/>
          <w:marTop w:val="0"/>
          <w:marBottom w:val="0"/>
          <w:divBdr>
            <w:top w:val="none" w:sz="0" w:space="0" w:color="auto"/>
            <w:left w:val="none" w:sz="0" w:space="0" w:color="auto"/>
            <w:bottom w:val="none" w:sz="0" w:space="0" w:color="auto"/>
            <w:right w:val="none" w:sz="0" w:space="0" w:color="auto"/>
          </w:divBdr>
        </w:div>
        <w:div w:id="19905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A01F-72A9-4955-A97E-07189F3C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13</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White</dc:creator>
  <cp:keywords/>
  <dc:description/>
  <cp:lastModifiedBy>Nicholas White</cp:lastModifiedBy>
  <cp:revision>40</cp:revision>
  <dcterms:created xsi:type="dcterms:W3CDTF">2019-07-03T12:30:00Z</dcterms:created>
  <dcterms:modified xsi:type="dcterms:W3CDTF">2019-09-16T09:01:00Z</dcterms:modified>
</cp:coreProperties>
</file>