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50589900"/>
        <w:docPartObj>
          <w:docPartGallery w:val="Cover Pages"/>
          <w:docPartUnique/>
        </w:docPartObj>
      </w:sdtPr>
      <w:sdtEndPr/>
      <w:sdtContent>
        <w:p w14:paraId="15328DDA" w14:textId="53B18FC3" w:rsidR="0074173B" w:rsidRDefault="0074173B"/>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6829"/>
          </w:tblGrid>
          <w:tr w:rsidR="0074173B" w14:paraId="63F749C5" w14:textId="77777777" w:rsidTr="00AC2F5B">
            <w:sdt>
              <w:sdtPr>
                <w:rPr>
                  <w:color w:val="2F5496" w:themeColor="accent1" w:themeShade="BF"/>
                  <w:sz w:val="24"/>
                  <w:szCs w:val="24"/>
                </w:rPr>
                <w:alias w:val="Company"/>
                <w:id w:val="13406915"/>
                <w:placeholder>
                  <w:docPart w:val="D7076101B04848F8A43A198DEAE7D78B"/>
                </w:placeholder>
                <w:dataBinding w:prefixMappings="xmlns:ns0='http://schemas.openxmlformats.org/officeDocument/2006/extended-properties'" w:xpath="/ns0:Properties[1]/ns0:Company[1]" w:storeItemID="{6668398D-A668-4E3E-A5EB-62B293D839F1}"/>
                <w:text/>
              </w:sdtPr>
              <w:sdtEndPr/>
              <w:sdtContent>
                <w:tc>
                  <w:tcPr>
                    <w:tcW w:w="6633" w:type="dxa"/>
                    <w:tcMar>
                      <w:top w:w="216" w:type="dxa"/>
                      <w:left w:w="115" w:type="dxa"/>
                      <w:bottom w:w="216" w:type="dxa"/>
                      <w:right w:w="115" w:type="dxa"/>
                    </w:tcMar>
                  </w:tcPr>
                  <w:p w14:paraId="4F78AFA6" w14:textId="1B585040" w:rsidR="0074173B" w:rsidRDefault="00AC2F5B">
                    <w:pPr>
                      <w:pStyle w:val="NoSpacing"/>
                      <w:rPr>
                        <w:color w:val="2F5496" w:themeColor="accent1" w:themeShade="BF"/>
                        <w:sz w:val="24"/>
                      </w:rPr>
                    </w:pPr>
                    <w:r>
                      <w:rPr>
                        <w:color w:val="2F5496" w:themeColor="accent1" w:themeShade="BF"/>
                        <w:sz w:val="24"/>
                        <w:szCs w:val="24"/>
                      </w:rPr>
                      <w:t>Group 3</w:t>
                    </w:r>
                  </w:p>
                </w:tc>
              </w:sdtContent>
            </w:sdt>
          </w:tr>
          <w:tr w:rsidR="0074173B" w14:paraId="4C2ED2D8" w14:textId="77777777" w:rsidTr="00AC2F5B">
            <w:tc>
              <w:tcPr>
                <w:tcW w:w="6633" w:type="dxa"/>
              </w:tcPr>
              <w:sdt>
                <w:sdtPr>
                  <w:rPr>
                    <w:rFonts w:asciiTheme="majorHAnsi" w:eastAsiaTheme="majorEastAsia" w:hAnsiTheme="majorHAnsi" w:cstheme="majorBidi"/>
                    <w:color w:val="4472C4"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0D5FBEF" w14:textId="6D7D4DB8" w:rsidR="0074173B" w:rsidRDefault="00AC2F5B">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Sydney Property Market Report</w:t>
                    </w:r>
                  </w:p>
                </w:sdtContent>
              </w:sdt>
            </w:tc>
          </w:tr>
          <w:tr w:rsidR="0074173B" w14:paraId="421E514D" w14:textId="77777777" w:rsidTr="00AC2F5B">
            <w:sdt>
              <w:sdtPr>
                <w:rPr>
                  <w:color w:val="2F5496"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633" w:type="dxa"/>
                    <w:tcMar>
                      <w:top w:w="216" w:type="dxa"/>
                      <w:left w:w="115" w:type="dxa"/>
                      <w:bottom w:w="216" w:type="dxa"/>
                      <w:right w:w="115" w:type="dxa"/>
                    </w:tcMar>
                  </w:tcPr>
                  <w:p w14:paraId="3B5B8C33" w14:textId="04EBEF41" w:rsidR="0074173B" w:rsidRDefault="00AC2F5B">
                    <w:pPr>
                      <w:pStyle w:val="NoSpacing"/>
                      <w:rPr>
                        <w:color w:val="2F5496" w:themeColor="accent1" w:themeShade="BF"/>
                        <w:sz w:val="24"/>
                      </w:rPr>
                    </w:pPr>
                    <w:r>
                      <w:rPr>
                        <w:color w:val="2F5496" w:themeColor="accent1" w:themeShade="BF"/>
                        <w:sz w:val="24"/>
                        <w:szCs w:val="24"/>
                      </w:rPr>
                      <w:t>Milestone 2</w:t>
                    </w:r>
                  </w:p>
                </w:tc>
              </w:sdtContent>
            </w:sdt>
          </w:tr>
        </w:tbl>
        <w:p w14:paraId="7D2D0CA8" w14:textId="77777777" w:rsidR="00AC2F5B" w:rsidRDefault="00AC2F5B" w:rsidP="00AC2F5B">
          <w:pPr>
            <w:widowControl/>
          </w:pPr>
        </w:p>
        <w:p w14:paraId="204CDB03" w14:textId="77777777" w:rsidR="00AC2F5B" w:rsidRDefault="00AC2F5B" w:rsidP="00AC2F5B">
          <w:pPr>
            <w:widowControl/>
          </w:pPr>
        </w:p>
        <w:p w14:paraId="64B08986" w14:textId="77777777" w:rsidR="00AC2F5B" w:rsidRDefault="00AC2F5B" w:rsidP="00AC2F5B">
          <w:pPr>
            <w:widowControl/>
          </w:pPr>
        </w:p>
        <w:p w14:paraId="7581D798" w14:textId="77777777" w:rsidR="00AC2F5B" w:rsidRDefault="00AC2F5B" w:rsidP="00AC2F5B">
          <w:pPr>
            <w:widowControl/>
          </w:pPr>
        </w:p>
        <w:p w14:paraId="4F80ED54" w14:textId="77777777" w:rsidR="00AC2F5B" w:rsidRDefault="00AC2F5B" w:rsidP="00AC2F5B">
          <w:pPr>
            <w:widowControl/>
          </w:pPr>
        </w:p>
        <w:p w14:paraId="267EED00" w14:textId="77777777" w:rsidR="00AC2F5B" w:rsidRDefault="00AC2F5B" w:rsidP="00AC2F5B">
          <w:pPr>
            <w:widowControl/>
          </w:pPr>
        </w:p>
        <w:p w14:paraId="18A6542B" w14:textId="77777777" w:rsidR="00AC2F5B" w:rsidRDefault="00AC2F5B" w:rsidP="00AC2F5B">
          <w:pPr>
            <w:widowControl/>
          </w:pPr>
        </w:p>
        <w:p w14:paraId="1CEAE110" w14:textId="77777777" w:rsidR="00AC2F5B" w:rsidRDefault="00AC2F5B" w:rsidP="00AC2F5B">
          <w:pPr>
            <w:widowControl/>
          </w:pPr>
        </w:p>
        <w:p w14:paraId="2D6C3188" w14:textId="77777777" w:rsidR="00AC2F5B" w:rsidRDefault="00AC2F5B" w:rsidP="00AC2F5B">
          <w:pPr>
            <w:widowControl/>
          </w:pPr>
        </w:p>
        <w:p w14:paraId="7DB9AE2D" w14:textId="77777777" w:rsidR="00AC2F5B" w:rsidRDefault="00AC2F5B" w:rsidP="00AC2F5B">
          <w:pPr>
            <w:widowControl/>
          </w:pPr>
        </w:p>
        <w:p w14:paraId="7DBBD73A" w14:textId="77777777" w:rsidR="00AC2F5B" w:rsidRDefault="00AC2F5B" w:rsidP="00AC2F5B">
          <w:pPr>
            <w:widowControl/>
          </w:pPr>
        </w:p>
        <w:p w14:paraId="75EBF3D6" w14:textId="77777777" w:rsidR="00AC2F5B" w:rsidRDefault="00AC2F5B" w:rsidP="00AC2F5B">
          <w:pPr>
            <w:widowControl/>
          </w:pPr>
        </w:p>
        <w:p w14:paraId="3FBF393F" w14:textId="77777777" w:rsidR="00AC2F5B" w:rsidRDefault="00AC2F5B" w:rsidP="00AC2F5B">
          <w:pPr>
            <w:widowControl/>
          </w:pPr>
        </w:p>
        <w:p w14:paraId="01F7D9F0" w14:textId="616B1DFF" w:rsidR="00AC2F5B" w:rsidRDefault="00AC2F5B" w:rsidP="00AC2F5B">
          <w:pPr>
            <w:widowControl/>
          </w:pPr>
          <w:r>
            <w:tab/>
          </w:r>
          <w:r>
            <w:tab/>
          </w:r>
          <w:r>
            <w:tab/>
          </w:r>
          <w:r>
            <w:tab/>
          </w:r>
          <w:r>
            <w:tab/>
          </w:r>
          <w:r>
            <w:tab/>
          </w:r>
          <w:r>
            <w:tab/>
          </w:r>
          <w:r>
            <w:tab/>
          </w:r>
          <w:r w:rsidR="009A2F3A">
            <w:t>24/07/2019</w:t>
          </w:r>
        </w:p>
        <w:p w14:paraId="213AC151" w14:textId="77777777" w:rsidR="00AC2F5B" w:rsidRDefault="00AC2F5B" w:rsidP="00AC2F5B">
          <w:pPr>
            <w:widowControl/>
          </w:pPr>
        </w:p>
        <w:p w14:paraId="1B27449E" w14:textId="77777777" w:rsidR="00AC2F5B" w:rsidRDefault="00AC2F5B" w:rsidP="00AC2F5B">
          <w:pPr>
            <w:widowControl/>
          </w:pPr>
        </w:p>
        <w:p w14:paraId="6901034B" w14:textId="77777777" w:rsidR="00AC2F5B" w:rsidRDefault="00AC2F5B" w:rsidP="00AC2F5B">
          <w:pPr>
            <w:widowControl/>
          </w:pPr>
        </w:p>
        <w:p w14:paraId="7941B9DA" w14:textId="77777777" w:rsidR="00AC2F5B" w:rsidRDefault="00AC2F5B" w:rsidP="00AC2F5B">
          <w:pPr>
            <w:widowControl/>
          </w:pPr>
        </w:p>
        <w:p w14:paraId="03195CAC" w14:textId="77777777" w:rsidR="00AC2F5B" w:rsidRDefault="00AC2F5B" w:rsidP="00AC2F5B">
          <w:pPr>
            <w:widowControl/>
          </w:pPr>
        </w:p>
        <w:p w14:paraId="77A99A8D" w14:textId="77777777" w:rsidR="00AC2F5B" w:rsidRDefault="00AC2F5B" w:rsidP="00AC2F5B">
          <w:pPr>
            <w:widowControl/>
          </w:pPr>
        </w:p>
        <w:p w14:paraId="16062836" w14:textId="77777777" w:rsidR="00AC2F5B" w:rsidRDefault="00AC2F5B" w:rsidP="00AC2F5B">
          <w:pPr>
            <w:widowControl/>
          </w:pPr>
        </w:p>
        <w:p w14:paraId="39E08611" w14:textId="77777777" w:rsidR="00AC2F5B" w:rsidRDefault="00AC2F5B" w:rsidP="00AC2F5B">
          <w:pPr>
            <w:widowControl/>
          </w:pPr>
        </w:p>
        <w:p w14:paraId="7561A981" w14:textId="77777777" w:rsidR="00AC2F5B" w:rsidRDefault="00AC2F5B" w:rsidP="00AC2F5B">
          <w:pPr>
            <w:widowControl/>
            <w:ind w:left="720" w:firstLine="720"/>
          </w:pPr>
          <w:r>
            <w:t>Linda Wu</w:t>
          </w:r>
          <w:r>
            <w:tab/>
          </w:r>
          <w:r>
            <w:tab/>
          </w:r>
          <w:proofErr w:type="spellStart"/>
          <w:r>
            <w:t>Shaoting</w:t>
          </w:r>
          <w:proofErr w:type="spellEnd"/>
          <w:r>
            <w:t xml:space="preserve"> Cai</w:t>
          </w:r>
          <w:r>
            <w:tab/>
          </w:r>
          <w:r>
            <w:tab/>
          </w:r>
          <w:proofErr w:type="spellStart"/>
          <w:r>
            <w:t>Zhaowen</w:t>
          </w:r>
          <w:proofErr w:type="spellEnd"/>
          <w:r>
            <w:t xml:space="preserve"> </w:t>
          </w:r>
          <w:proofErr w:type="spellStart"/>
          <w:r>
            <w:t>Jin</w:t>
          </w:r>
          <w:proofErr w:type="spellEnd"/>
        </w:p>
        <w:p w14:paraId="1F7A773F" w14:textId="77777777" w:rsidR="00AC2F5B" w:rsidRDefault="00AC2F5B" w:rsidP="00AC2F5B">
          <w:pPr>
            <w:widowControl/>
            <w:ind w:left="720" w:firstLine="720"/>
          </w:pPr>
          <w:r>
            <w:t>z5234659</w:t>
          </w:r>
          <w:r>
            <w:tab/>
          </w:r>
          <w:r>
            <w:tab/>
            <w:t>z5183724</w:t>
          </w:r>
          <w:r>
            <w:tab/>
          </w:r>
          <w:r>
            <w:tab/>
            <w:t>z5212894</w:t>
          </w:r>
        </w:p>
        <w:p w14:paraId="71FE8A57" w14:textId="29153B34" w:rsidR="007D5E34" w:rsidRPr="0074173B" w:rsidRDefault="0074173B" w:rsidP="00AC2F5B">
          <w:pPr>
            <w:widowControl/>
          </w:pPr>
          <w:r>
            <w:br w:type="page"/>
          </w:r>
        </w:p>
      </w:sdtContent>
    </w:sdt>
    <w:p w14:paraId="02C4A3D8" w14:textId="0463569D" w:rsidR="00D10215" w:rsidRDefault="00D10215" w:rsidP="00DC23B0">
      <w:pPr>
        <w:pStyle w:val="Heading1"/>
        <w:spacing w:line="360" w:lineRule="auto"/>
      </w:pPr>
      <w:r w:rsidRPr="00D10215">
        <w:lastRenderedPageBreak/>
        <w:t>Introduction:</w:t>
      </w:r>
    </w:p>
    <w:p w14:paraId="59D22AE2" w14:textId="568D18A2" w:rsidR="00AA4D05" w:rsidRDefault="00AA4D05" w:rsidP="00DC2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4"/>
          <w:szCs w:val="24"/>
        </w:rPr>
      </w:pPr>
      <w:r w:rsidRPr="00AA4D05">
        <w:rPr>
          <w:rFonts w:ascii="Times New Roman" w:hAnsi="Times New Roman" w:cs="Times New Roman"/>
          <w:color w:val="000000"/>
          <w:sz w:val="24"/>
          <w:szCs w:val="24"/>
        </w:rPr>
        <w:t>This rep</w:t>
      </w:r>
      <w:bookmarkStart w:id="0" w:name="_GoBack"/>
      <w:bookmarkEnd w:id="0"/>
      <w:r w:rsidRPr="00AA4D05">
        <w:rPr>
          <w:rFonts w:ascii="Times New Roman" w:hAnsi="Times New Roman" w:cs="Times New Roman"/>
          <w:color w:val="000000"/>
          <w:sz w:val="24"/>
          <w:szCs w:val="24"/>
        </w:rPr>
        <w:t xml:space="preserve">ort seeks to give a picture of the Sydney Property Market, which has experienced a boom in the past five years. In recent years, the growth has receded. Buyers’ demands influence the decisions of construction companies. The price of properties is an important factor considered by homeowners. Real estate agents need to know how much buyers are willing to spend on property in order to make informed decisions. </w:t>
      </w:r>
    </w:p>
    <w:p w14:paraId="7DF6F47C" w14:textId="060E3FFF" w:rsidR="00880658" w:rsidRDefault="00880658" w:rsidP="00DC2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4"/>
          <w:szCs w:val="24"/>
        </w:rPr>
      </w:pPr>
    </w:p>
    <w:p w14:paraId="6BB9D25B" w14:textId="52C7DA27" w:rsidR="00880658" w:rsidRDefault="00880658" w:rsidP="00DC2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4"/>
          <w:szCs w:val="24"/>
        </w:rPr>
      </w:pPr>
    </w:p>
    <w:p w14:paraId="5808F5FD" w14:textId="77777777" w:rsidR="00880658" w:rsidRPr="00AA4D05" w:rsidRDefault="00880658" w:rsidP="00DC2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4"/>
          <w:szCs w:val="24"/>
        </w:rPr>
      </w:pPr>
    </w:p>
    <w:p w14:paraId="0282BDAF" w14:textId="6389BF6B" w:rsidR="00CA3563" w:rsidRPr="00AA4D05" w:rsidRDefault="00D10215" w:rsidP="00DC23B0">
      <w:pPr>
        <w:pStyle w:val="Heading2"/>
        <w:rPr>
          <w:rFonts w:ascii="Times New Roman" w:hAnsi="Times New Roman" w:cs="Times New Roman"/>
          <w:b/>
          <w:sz w:val="24"/>
          <w:szCs w:val="24"/>
        </w:rPr>
      </w:pPr>
      <w:r w:rsidRPr="00AA4D05">
        <w:rPr>
          <w:rFonts w:ascii="Times New Roman" w:hAnsi="Times New Roman" w:cs="Times New Roman"/>
          <w:b/>
          <w:sz w:val="24"/>
          <w:szCs w:val="24"/>
        </w:rPr>
        <w:t>Testing whether the m</w:t>
      </w:r>
      <w:r w:rsidR="00CA3563" w:rsidRPr="00AA4D05">
        <w:rPr>
          <w:rFonts w:ascii="Times New Roman" w:hAnsi="Times New Roman" w:cs="Times New Roman"/>
          <w:b/>
          <w:sz w:val="24"/>
          <w:szCs w:val="24"/>
        </w:rPr>
        <w:t>ean total household income of purchasers exceeds $300,000.</w:t>
      </w:r>
    </w:p>
    <w:p w14:paraId="578403D7" w14:textId="2C0F2093" w:rsidR="00CA3563" w:rsidRPr="00AA4D05" w:rsidRDefault="00FB3394" w:rsidP="00DC23B0">
      <w:pPr>
        <w:spacing w:line="360" w:lineRule="auto"/>
        <w:rPr>
          <w:rFonts w:ascii="Times New Roman" w:eastAsiaTheme="minorHAnsi" w:hAnsi="Times New Roman" w:cs="Times New Roman"/>
          <w:color w:val="000000"/>
          <w:sz w:val="24"/>
          <w:szCs w:val="24"/>
        </w:rPr>
      </w:pPr>
      <w:r w:rsidRPr="00AA4D05">
        <w:rPr>
          <w:rFonts w:ascii="Times New Roman" w:hAnsi="Times New Roman" w:cs="Times New Roman"/>
          <w:sz w:val="24"/>
          <w:szCs w:val="24"/>
        </w:rPr>
        <w:t>From the excel calculation we can know that t</w:t>
      </w:r>
      <w:r w:rsidR="00CA3563" w:rsidRPr="00AA4D05">
        <w:rPr>
          <w:rFonts w:ascii="Times New Roman" w:hAnsi="Times New Roman" w:cs="Times New Roman"/>
          <w:sz w:val="24"/>
          <w:szCs w:val="24"/>
        </w:rPr>
        <w:t>he sample mean of the total household income of purchasers is $360928.33.</w:t>
      </w:r>
      <w:r w:rsidRPr="00AA4D05">
        <w:rPr>
          <w:rFonts w:ascii="Times New Roman" w:hAnsi="Times New Roman" w:cs="Times New Roman"/>
          <w:sz w:val="24"/>
          <w:szCs w:val="24"/>
        </w:rPr>
        <w:t xml:space="preserve"> The sample standard deviation is $273568.58</w:t>
      </w:r>
      <w:r w:rsidR="007D7BA8" w:rsidRPr="00AA4D05">
        <w:rPr>
          <w:rFonts w:ascii="Times New Roman" w:hAnsi="Times New Roman" w:cs="Times New Roman"/>
          <w:sz w:val="24"/>
          <w:szCs w:val="24"/>
        </w:rPr>
        <w:t xml:space="preserve">. </w:t>
      </w:r>
      <w:r w:rsidR="00D10215" w:rsidRPr="00AA4D05">
        <w:rPr>
          <w:rFonts w:ascii="Times New Roman" w:hAnsi="Times New Roman" w:cs="Times New Roman"/>
          <w:sz w:val="24"/>
          <w:szCs w:val="24"/>
        </w:rPr>
        <w:t>Although the population standard deviation is unknown,</w:t>
      </w:r>
      <w:r w:rsidR="007D7BA8" w:rsidRPr="00AA4D05">
        <w:rPr>
          <w:rFonts w:ascii="Times New Roman" w:hAnsi="Times New Roman" w:cs="Times New Roman"/>
          <w:sz w:val="24"/>
          <w:szCs w:val="24"/>
        </w:rPr>
        <w:t xml:space="preserve"> the sample size n=293 is large</w:t>
      </w:r>
      <w:r w:rsidR="009B3B7E" w:rsidRPr="00AA4D05">
        <w:rPr>
          <w:rFonts w:ascii="Times New Roman" w:hAnsi="Times New Roman" w:cs="Times New Roman"/>
          <w:sz w:val="24"/>
          <w:szCs w:val="24"/>
        </w:rPr>
        <w:t>,</w:t>
      </w:r>
      <w:r w:rsidR="00B553A8" w:rsidRPr="00AA4D05">
        <w:rPr>
          <w:rFonts w:ascii="Times New Roman" w:hAnsi="Times New Roman" w:cs="Times New Roman"/>
          <w:sz w:val="24"/>
          <w:szCs w:val="24"/>
        </w:rPr>
        <w:t xml:space="preserve"> </w:t>
      </w:r>
      <w:r w:rsidR="009B3B7E" w:rsidRPr="00AA4D05">
        <w:rPr>
          <w:rFonts w:ascii="Times New Roman" w:hAnsi="Times New Roman" w:cs="Times New Roman"/>
          <w:sz w:val="24"/>
          <w:szCs w:val="24"/>
        </w:rPr>
        <w:t>we assume it distributed normally. We can use the sample standard deviation</w:t>
      </w:r>
      <w:r w:rsidR="00D10215" w:rsidRPr="00AA4D05">
        <w:rPr>
          <w:rFonts w:ascii="Times New Roman" w:hAnsi="Times New Roman" w:cs="Times New Roman"/>
          <w:sz w:val="24"/>
          <w:szCs w:val="24"/>
        </w:rPr>
        <w:t xml:space="preserve"> s</w:t>
      </w:r>
      <w:r w:rsidR="009B3B7E" w:rsidRPr="00AA4D05">
        <w:rPr>
          <w:rFonts w:ascii="Times New Roman" w:hAnsi="Times New Roman" w:cs="Times New Roman"/>
          <w:sz w:val="24"/>
          <w:szCs w:val="24"/>
        </w:rPr>
        <w:t xml:space="preserve"> to replace σ.</w:t>
      </w:r>
      <w:r w:rsidR="00AA4D05" w:rsidRPr="00AA4D05">
        <w:rPr>
          <w:rFonts w:ascii="Times New Roman" w:hAnsi="Times New Roman" w:cs="Times New Roman"/>
          <w:sz w:val="24"/>
          <w:szCs w:val="24"/>
        </w:rPr>
        <w:t xml:space="preserve"> </w:t>
      </w:r>
    </w:p>
    <w:p w14:paraId="3025A560" w14:textId="2C55A946" w:rsidR="00FB3394" w:rsidRPr="00AA4D05" w:rsidRDefault="00FB3394" w:rsidP="00DC23B0">
      <w:pPr>
        <w:spacing w:line="360" w:lineRule="auto"/>
        <w:rPr>
          <w:rFonts w:ascii="Times New Roman" w:hAnsi="Times New Roman" w:cs="Times New Roman"/>
          <w:sz w:val="24"/>
          <w:szCs w:val="24"/>
        </w:rPr>
      </w:pPr>
      <w:r w:rsidRPr="00AA4D05">
        <w:rPr>
          <w:rFonts w:ascii="Times New Roman" w:hAnsi="Times New Roman" w:cs="Times New Roman"/>
          <w:sz w:val="24"/>
          <w:szCs w:val="24"/>
        </w:rPr>
        <w:t>We assume that</w:t>
      </w:r>
      <w:r w:rsidR="000D712B" w:rsidRPr="00AA4D05">
        <w:rPr>
          <w:rFonts w:ascii="Times New Roman" w:hAnsi="Times New Roman" w:cs="Times New Roman"/>
          <w:sz w:val="24"/>
          <w:szCs w:val="24"/>
        </w:rPr>
        <w:t xml:space="preserve"> the null hypothesis which</w:t>
      </w:r>
      <w:r w:rsidRPr="00AA4D05">
        <w:rPr>
          <w:rFonts w:ascii="Times New Roman" w:hAnsi="Times New Roman" w:cs="Times New Roman"/>
          <w:sz w:val="24"/>
          <w:szCs w:val="24"/>
        </w:rPr>
        <w:t xml:space="preserve"> the population mean total household income of purchasers is $300,000 is true.</w:t>
      </w:r>
    </w:p>
    <w:p w14:paraId="1F84E3ED" w14:textId="13A63C3C" w:rsidR="000D712B" w:rsidRPr="00AA4D05" w:rsidRDefault="00FB3394"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sz w:val="24"/>
          <w:szCs w:val="24"/>
        </w:rPr>
        <w:t xml:space="preserve">The null hypothesis is </w:t>
      </w:r>
      <w:r w:rsidRPr="00AA4D05">
        <w:rPr>
          <w:rFonts w:ascii="Times New Roman" w:hAnsi="Times New Roman" w:cs="Times New Roman"/>
          <w:i/>
          <w:iCs/>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0</w:t>
      </w:r>
      <w:r w:rsidRPr="00AA4D05">
        <w:rPr>
          <w:rFonts w:ascii="Times New Roman" w:hAnsi="Times New Roman" w:cs="Times New Roman"/>
          <w:color w:val="222222"/>
          <w:sz w:val="24"/>
          <w:szCs w:val="24"/>
          <w:shd w:val="clear" w:color="auto" w:fill="FFFFFF"/>
        </w:rPr>
        <w:t xml:space="preserve">: </w:t>
      </w:r>
      <w:r w:rsidR="000D712B" w:rsidRPr="00AA4D05">
        <w:rPr>
          <w:rFonts w:ascii="Times New Roman" w:hAnsi="Times New Roman" w:cs="Times New Roman"/>
          <w:color w:val="222222"/>
          <w:sz w:val="24"/>
          <w:szCs w:val="24"/>
          <w:shd w:val="clear" w:color="auto" w:fill="FFFFFF"/>
        </w:rPr>
        <w:t>μ</w:t>
      </w:r>
      <w:r w:rsidRPr="00AA4D05">
        <w:rPr>
          <w:rFonts w:ascii="Times New Roman" w:hAnsi="Times New Roman" w:cs="Times New Roman"/>
          <w:color w:val="222222"/>
          <w:sz w:val="24"/>
          <w:szCs w:val="24"/>
          <w:shd w:val="clear" w:color="auto" w:fill="FFFFFF"/>
        </w:rPr>
        <w:t xml:space="preserve"> = </w:t>
      </w:r>
      <w:r w:rsidR="000D712B" w:rsidRPr="00AA4D05">
        <w:rPr>
          <w:rFonts w:ascii="Times New Roman" w:hAnsi="Times New Roman" w:cs="Times New Roman"/>
          <w:color w:val="222222"/>
          <w:sz w:val="24"/>
          <w:szCs w:val="24"/>
          <w:shd w:val="clear" w:color="auto" w:fill="FFFFFF"/>
        </w:rPr>
        <w:t xml:space="preserve">300000, the alternative hypothesis is </w:t>
      </w:r>
      <w:r w:rsidR="000D712B" w:rsidRPr="00AA4D05">
        <w:rPr>
          <w:rFonts w:ascii="Times New Roman" w:hAnsi="Times New Roman" w:cs="Times New Roman"/>
          <w:i/>
          <w:iCs/>
          <w:color w:val="222222"/>
          <w:sz w:val="24"/>
          <w:szCs w:val="24"/>
          <w:shd w:val="clear" w:color="auto" w:fill="FFFFFF"/>
        </w:rPr>
        <w:t>H</w:t>
      </w:r>
      <w:r w:rsidR="000D712B" w:rsidRPr="00AA4D05">
        <w:rPr>
          <w:rFonts w:ascii="Minion Pro Bold Cond" w:hAnsi="Minion Pro Bold Cond" w:cs="Minion Pro Bold Cond"/>
          <w:color w:val="222222"/>
          <w:sz w:val="24"/>
          <w:szCs w:val="24"/>
          <w:shd w:val="clear" w:color="auto" w:fill="FFFFFF"/>
        </w:rPr>
        <w:t>₁</w:t>
      </w:r>
      <w:r w:rsidR="000D712B" w:rsidRPr="00AA4D05">
        <w:rPr>
          <w:rFonts w:ascii="Times New Roman" w:hAnsi="Times New Roman" w:cs="Times New Roman"/>
          <w:color w:val="222222"/>
          <w:sz w:val="24"/>
          <w:szCs w:val="24"/>
          <w:shd w:val="clear" w:color="auto" w:fill="FFFFFF"/>
        </w:rPr>
        <w:t>: μ &gt; 300000.</w:t>
      </w:r>
    </w:p>
    <w:p w14:paraId="5A0EDF6A" w14:textId="6801C2FD" w:rsidR="007D7BA8" w:rsidRPr="00AA4D05" w:rsidRDefault="009B3B7E" w:rsidP="00DC23B0">
      <w:pPr>
        <w:spacing w:line="360" w:lineRule="auto"/>
        <w:rPr>
          <w:rFonts w:ascii="Times New Roman" w:hAnsi="Times New Roman" w:cs="Times New Roman"/>
          <w:sz w:val="24"/>
          <w:szCs w:val="24"/>
        </w:rPr>
      </w:pPr>
      <w:r w:rsidRPr="00AA4D05">
        <w:rPr>
          <w:rFonts w:ascii="Times New Roman" w:hAnsi="Times New Roman" w:cs="Times New Roman"/>
          <w:position w:val="-28"/>
          <w:sz w:val="24"/>
          <w:szCs w:val="24"/>
        </w:rPr>
        <w:object w:dxaOrig="1200" w:dyaOrig="720" w14:anchorId="447C1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6.5pt" o:ole="">
            <v:imagedata r:id="rId7" o:title=""/>
          </v:shape>
          <o:OLEObject Type="Embed" ProgID="Equation.3" ShapeID="_x0000_i1025" DrawAspect="Content" ObjectID="_1625661865" r:id="rId8"/>
        </w:object>
      </w:r>
    </w:p>
    <w:p w14:paraId="6BBCDE9C" w14:textId="77777777" w:rsidR="00B553A8" w:rsidRPr="00AA4D05" w:rsidRDefault="007D7BA8" w:rsidP="00DC23B0">
      <w:pPr>
        <w:spacing w:line="360" w:lineRule="auto"/>
        <w:rPr>
          <w:rFonts w:ascii="Times New Roman" w:hAnsi="Times New Roman" w:cs="Times New Roman"/>
          <w:sz w:val="24"/>
          <w:szCs w:val="24"/>
        </w:rPr>
      </w:pPr>
      <w:r w:rsidRPr="00AA4D05">
        <w:rPr>
          <w:rFonts w:ascii="Times New Roman" w:hAnsi="Times New Roman" w:cs="Times New Roman"/>
          <w:sz w:val="24"/>
          <w:szCs w:val="24"/>
        </w:rPr>
        <w:t>Z = (360928.33-</w:t>
      </w:r>
      <w:r w:rsidRPr="00AA4D05">
        <w:rPr>
          <w:rFonts w:ascii="Times New Roman" w:hAnsi="Times New Roman" w:cs="Times New Roman"/>
          <w:color w:val="222222"/>
          <w:sz w:val="24"/>
          <w:szCs w:val="24"/>
          <w:shd w:val="clear" w:color="auto" w:fill="FFFFFF"/>
        </w:rPr>
        <w:t>300000</w:t>
      </w:r>
      <w:r w:rsidRPr="00AA4D05">
        <w:rPr>
          <w:rFonts w:ascii="Times New Roman" w:hAnsi="Times New Roman" w:cs="Times New Roman"/>
          <w:sz w:val="24"/>
          <w:szCs w:val="24"/>
        </w:rPr>
        <w:t xml:space="preserve">) ÷ </w:t>
      </w:r>
      <w:r w:rsidR="00B553A8" w:rsidRPr="00AA4D05">
        <w:rPr>
          <w:rFonts w:ascii="Times New Roman" w:hAnsi="Times New Roman" w:cs="Times New Roman"/>
          <w:sz w:val="24"/>
          <w:szCs w:val="24"/>
        </w:rPr>
        <w:t>(</w:t>
      </w:r>
      <w:r w:rsidRPr="00AA4D05">
        <w:rPr>
          <w:rFonts w:ascii="Times New Roman" w:hAnsi="Times New Roman" w:cs="Times New Roman"/>
          <w:sz w:val="24"/>
          <w:szCs w:val="24"/>
        </w:rPr>
        <w:t>273568.58/√293</w:t>
      </w:r>
      <w:r w:rsidR="00B553A8" w:rsidRPr="00AA4D05">
        <w:rPr>
          <w:rFonts w:ascii="Times New Roman" w:hAnsi="Times New Roman" w:cs="Times New Roman"/>
          <w:sz w:val="24"/>
          <w:szCs w:val="24"/>
        </w:rPr>
        <w:t>) = 3.81</w:t>
      </w:r>
    </w:p>
    <w:p w14:paraId="1563F3D0" w14:textId="795CC02E" w:rsidR="00B553A8" w:rsidRPr="00AA4D05" w:rsidRDefault="00B553A8" w:rsidP="00DC23B0">
      <w:pPr>
        <w:spacing w:line="360" w:lineRule="auto"/>
        <w:rPr>
          <w:rFonts w:ascii="Times New Roman" w:hAnsi="Times New Roman" w:cs="Times New Roman"/>
          <w:sz w:val="24"/>
          <w:szCs w:val="24"/>
        </w:rPr>
      </w:pPr>
      <w:r w:rsidRPr="00AA4D05">
        <w:rPr>
          <w:rFonts w:ascii="Times New Roman" w:hAnsi="Times New Roman" w:cs="Times New Roman"/>
          <w:sz w:val="24"/>
          <w:szCs w:val="24"/>
        </w:rPr>
        <w:t xml:space="preserve">If the significant level is 5% than the α = 0.05. The critical Z-score is 1.645. </w:t>
      </w:r>
      <w:r w:rsidR="00AB20E8" w:rsidRPr="00AA4D05">
        <w:rPr>
          <w:rFonts w:ascii="Times New Roman" w:hAnsi="Times New Roman" w:cs="Times New Roman"/>
          <w:sz w:val="24"/>
          <w:szCs w:val="24"/>
        </w:rPr>
        <w:t>Therefore,</w:t>
      </w:r>
      <w:r w:rsidRPr="00AA4D05">
        <w:rPr>
          <w:rFonts w:ascii="Times New Roman" w:hAnsi="Times New Roman" w:cs="Times New Roman"/>
          <w:sz w:val="24"/>
          <w:szCs w:val="24"/>
        </w:rPr>
        <w:t xml:space="preserve"> the rejection region is Z&gt;</w:t>
      </w:r>
      <w:r w:rsidR="00AB20E8" w:rsidRPr="00AA4D05">
        <w:rPr>
          <w:rFonts w:ascii="Times New Roman" w:hAnsi="Times New Roman" w:cs="Times New Roman"/>
          <w:sz w:val="24"/>
          <w:szCs w:val="24"/>
        </w:rPr>
        <w:t>1.645.</w:t>
      </w:r>
    </w:p>
    <w:p w14:paraId="37FE9EC6" w14:textId="77777777" w:rsidR="00AB20E8" w:rsidRPr="00AA4D05" w:rsidRDefault="00AB20E8" w:rsidP="00DC23B0">
      <w:pPr>
        <w:spacing w:line="360" w:lineRule="auto"/>
        <w:rPr>
          <w:rFonts w:ascii="Times New Roman" w:hAnsi="Times New Roman" w:cs="Times New Roman"/>
          <w:sz w:val="24"/>
          <w:szCs w:val="24"/>
        </w:rPr>
      </w:pPr>
      <w:r w:rsidRPr="00AA4D05">
        <w:rPr>
          <w:rFonts w:ascii="Times New Roman" w:hAnsi="Times New Roman" w:cs="Times New Roman"/>
          <w:sz w:val="24"/>
          <w:szCs w:val="24"/>
        </w:rPr>
        <w:t>Since Z=</w:t>
      </w:r>
      <w:r w:rsidR="00B553A8" w:rsidRPr="00AA4D05">
        <w:rPr>
          <w:rFonts w:ascii="Times New Roman" w:hAnsi="Times New Roman" w:cs="Times New Roman"/>
          <w:sz w:val="24"/>
          <w:szCs w:val="24"/>
        </w:rPr>
        <w:t>3.81&gt;1.645</w:t>
      </w:r>
    </w:p>
    <w:p w14:paraId="59DC41C0" w14:textId="0C35B29F" w:rsidR="00C70E25" w:rsidRPr="00AA4D05" w:rsidRDefault="00AB20E8" w:rsidP="00DC23B0">
      <w:pPr>
        <w:spacing w:line="360" w:lineRule="auto"/>
        <w:rPr>
          <w:rFonts w:ascii="Times New Roman" w:hAnsi="Times New Roman" w:cs="Times New Roman"/>
          <w:sz w:val="24"/>
          <w:szCs w:val="24"/>
        </w:rPr>
      </w:pPr>
      <w:r w:rsidRPr="00AA4D05">
        <w:rPr>
          <w:rFonts w:ascii="Times New Roman" w:hAnsi="Times New Roman" w:cs="Times New Roman"/>
          <w:sz w:val="24"/>
          <w:szCs w:val="24"/>
        </w:rPr>
        <w:t xml:space="preserve">We reject the </w:t>
      </w:r>
      <w:r w:rsidRPr="00AA4D05">
        <w:rPr>
          <w:rFonts w:ascii="Times New Roman" w:hAnsi="Times New Roman" w:cs="Times New Roman"/>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0</w:t>
      </w:r>
      <w:r w:rsidRPr="00AA4D05">
        <w:rPr>
          <w:rFonts w:ascii="Times New Roman" w:hAnsi="Times New Roman" w:cs="Times New Roman"/>
          <w:sz w:val="24"/>
          <w:szCs w:val="24"/>
        </w:rPr>
        <w:t xml:space="preserve"> and conclude with 95% confidence that the mean total household income of purchasers is exceeds $300000.</w:t>
      </w:r>
    </w:p>
    <w:p w14:paraId="6CAB8C63" w14:textId="6B458AD9" w:rsidR="007930A4" w:rsidRPr="00AA4D05" w:rsidRDefault="00C70E25" w:rsidP="00DC23B0">
      <w:pPr>
        <w:widowControl/>
        <w:spacing w:line="360" w:lineRule="auto"/>
        <w:rPr>
          <w:rFonts w:ascii="Times New Roman" w:eastAsiaTheme="minorHAnsi" w:hAnsi="Times New Roman" w:cs="Times New Roman"/>
          <w:sz w:val="24"/>
          <w:szCs w:val="24"/>
        </w:rPr>
      </w:pPr>
      <w:r w:rsidRPr="00AA4D05">
        <w:rPr>
          <w:rFonts w:ascii="Times New Roman" w:eastAsiaTheme="minorHAnsi" w:hAnsi="Times New Roman" w:cs="Times New Roman"/>
          <w:sz w:val="24"/>
          <w:szCs w:val="24"/>
        </w:rPr>
        <w:br w:type="page"/>
      </w:r>
    </w:p>
    <w:p w14:paraId="5EF01CE8" w14:textId="625BDEED" w:rsidR="007930A4" w:rsidRPr="00AA4D05" w:rsidRDefault="00B4169E" w:rsidP="00B4169E">
      <w:pPr>
        <w:pStyle w:val="Heading2"/>
        <w:rPr>
          <w:rFonts w:ascii="Times New Roman" w:hAnsi="Times New Roman" w:cs="Times New Roman"/>
          <w:b/>
          <w:sz w:val="24"/>
          <w:szCs w:val="24"/>
        </w:rPr>
      </w:pPr>
      <w:r w:rsidRPr="00AA4D05">
        <w:rPr>
          <w:rFonts w:ascii="Times New Roman" w:hAnsi="Times New Roman" w:cs="Times New Roman"/>
          <w:b/>
          <w:sz w:val="24"/>
          <w:szCs w:val="24"/>
        </w:rPr>
        <w:lastRenderedPageBreak/>
        <w:t>Testing whether the m</w:t>
      </w:r>
      <w:r w:rsidR="007930A4" w:rsidRPr="00AA4D05">
        <w:rPr>
          <w:rFonts w:ascii="Times New Roman" w:hAnsi="Times New Roman" w:cs="Times New Roman"/>
          <w:b/>
          <w:sz w:val="24"/>
          <w:szCs w:val="24"/>
        </w:rPr>
        <w:t>ean internal size of apartments sold is 90 sqm.</w:t>
      </w:r>
    </w:p>
    <w:p w14:paraId="75397CF1" w14:textId="489C4AF7" w:rsidR="00C70E25" w:rsidRPr="00880658" w:rsidRDefault="007930A4" w:rsidP="00880658">
      <w:pPr>
        <w:spacing w:line="276" w:lineRule="auto"/>
        <w:rPr>
          <w:rFonts w:ascii="Times New Roman" w:hAnsi="Times New Roman" w:cs="Times New Roman"/>
          <w:sz w:val="24"/>
          <w:szCs w:val="24"/>
        </w:rPr>
      </w:pPr>
      <w:r w:rsidRPr="00AA4D05">
        <w:rPr>
          <w:rFonts w:ascii="Times New Roman" w:hAnsi="Times New Roman" w:cs="Times New Roman"/>
          <w:sz w:val="24"/>
          <w:szCs w:val="24"/>
        </w:rPr>
        <w:t xml:space="preserve">Using the excel, we find the sample mean is 102.66 sqm, the standard deviation is 35.12 sqm. </w:t>
      </w:r>
      <w:r w:rsidR="009B3B7E" w:rsidRPr="00AA4D05">
        <w:rPr>
          <w:rFonts w:ascii="Times New Roman" w:hAnsi="Times New Roman" w:cs="Times New Roman"/>
          <w:sz w:val="24"/>
          <w:szCs w:val="24"/>
        </w:rPr>
        <w:t xml:space="preserve">Because the </w:t>
      </w:r>
      <w:r w:rsidR="00A05A50" w:rsidRPr="00AA4D05">
        <w:rPr>
          <w:rFonts w:ascii="Times New Roman" w:hAnsi="Times New Roman" w:cs="Times New Roman"/>
          <w:color w:val="000000"/>
          <w:sz w:val="24"/>
          <w:szCs w:val="24"/>
        </w:rPr>
        <w:t>σ is unknown. We can use T distribution to calculate the confidence interval.</w:t>
      </w:r>
    </w:p>
    <w:p w14:paraId="097E0502" w14:textId="0026818A" w:rsidR="00C70E25" w:rsidRPr="00AA4D05" w:rsidRDefault="00C70E25" w:rsidP="009A2F3A">
      <w:pPr>
        <w:rPr>
          <w:rFonts w:ascii="Times New Roman" w:hAnsi="Times New Roman" w:cs="Times New Roman"/>
          <w:sz w:val="24"/>
          <w:szCs w:val="24"/>
        </w:rPr>
      </w:pPr>
      <w:r w:rsidRPr="00AA4D05">
        <w:rPr>
          <w:rFonts w:ascii="Times New Roman" w:hAnsi="Times New Roman" w:cs="Times New Roman"/>
          <w:color w:val="222222"/>
          <w:sz w:val="24"/>
          <w:szCs w:val="24"/>
          <w:shd w:val="clear" w:color="auto" w:fill="FFFFFF"/>
        </w:rPr>
        <w:t xml:space="preserve">If the </w:t>
      </w:r>
      <w:r w:rsidRPr="00AA4D05">
        <w:rPr>
          <w:rFonts w:ascii="Times New Roman" w:hAnsi="Times New Roman" w:cs="Times New Roman"/>
          <w:sz w:val="24"/>
          <w:szCs w:val="24"/>
        </w:rPr>
        <w:t>confidence level is 95% than α/2 = 0.025.</w:t>
      </w:r>
      <w:r w:rsidR="00A05A50" w:rsidRPr="00AA4D05">
        <w:rPr>
          <w:rFonts w:ascii="Times New Roman" w:hAnsi="Times New Roman" w:cs="Times New Roman"/>
          <w:sz w:val="24"/>
          <w:szCs w:val="24"/>
        </w:rPr>
        <w:t xml:space="preserve"> Since n is large,</w:t>
      </w:r>
      <w:r w:rsidRPr="00AA4D05">
        <w:rPr>
          <w:rFonts w:ascii="Times New Roman" w:hAnsi="Times New Roman" w:cs="Times New Roman"/>
          <w:sz w:val="24"/>
          <w:szCs w:val="24"/>
        </w:rPr>
        <w:t xml:space="preserve"> </w:t>
      </w:r>
      <w:r w:rsidR="00A05A50" w:rsidRPr="00AA4D05">
        <w:rPr>
          <w:rFonts w:ascii="Times New Roman" w:hAnsi="Times New Roman" w:cs="Times New Roman"/>
          <w:sz w:val="24"/>
          <w:szCs w:val="24"/>
        </w:rPr>
        <w:t>t</w:t>
      </w:r>
      <w:r w:rsidRPr="00AA4D05">
        <w:rPr>
          <w:rFonts w:ascii="Times New Roman" w:hAnsi="Times New Roman" w:cs="Times New Roman"/>
          <w:sz w:val="24"/>
          <w:szCs w:val="24"/>
        </w:rPr>
        <w:t xml:space="preserve">he critical </w:t>
      </w:r>
      <w:r w:rsidR="00A05A50" w:rsidRPr="00AA4D05">
        <w:rPr>
          <w:rFonts w:ascii="Times New Roman" w:hAnsi="Times New Roman" w:cs="Times New Roman"/>
          <w:sz w:val="24"/>
          <w:szCs w:val="24"/>
        </w:rPr>
        <w:t>t</w:t>
      </w:r>
      <w:r w:rsidRPr="00AA4D05">
        <w:rPr>
          <w:rFonts w:ascii="Times New Roman" w:hAnsi="Times New Roman" w:cs="Times New Roman"/>
          <w:sz w:val="24"/>
          <w:szCs w:val="24"/>
        </w:rPr>
        <w:t>-score is</w:t>
      </w:r>
      <w:r w:rsidR="00A05A50" w:rsidRPr="00AA4D05">
        <w:rPr>
          <w:rFonts w:ascii="Times New Roman" w:hAnsi="Times New Roman" w:cs="Times New Roman"/>
          <w:sz w:val="24"/>
          <w:szCs w:val="24"/>
        </w:rPr>
        <w:t xml:space="preserve"> approximately</w:t>
      </w:r>
      <w:r w:rsidRPr="00AA4D05">
        <w:rPr>
          <w:rFonts w:ascii="Times New Roman" w:hAnsi="Times New Roman" w:cs="Times New Roman"/>
          <w:sz w:val="24"/>
          <w:szCs w:val="24"/>
        </w:rPr>
        <w:t xml:space="preserve"> </w:t>
      </w:r>
      <w:r w:rsidR="00A05A50" w:rsidRPr="00AA4D05">
        <w:rPr>
          <w:rFonts w:ascii="Times New Roman" w:hAnsi="Times New Roman" w:cs="Times New Roman"/>
          <w:sz w:val="24"/>
          <w:szCs w:val="24"/>
        </w:rPr>
        <w:t xml:space="preserve">equal to </w:t>
      </w:r>
      <w:r w:rsidRPr="00AA4D05">
        <w:rPr>
          <w:rFonts w:ascii="Times New Roman" w:hAnsi="Times New Roman" w:cs="Times New Roman"/>
          <w:sz w:val="24"/>
          <w:szCs w:val="24"/>
        </w:rPr>
        <w:t>±1.96.</w:t>
      </w:r>
    </w:p>
    <w:p w14:paraId="47B9584D" w14:textId="3562D45F" w:rsidR="00C70E25" w:rsidRPr="00AA4D05" w:rsidRDefault="00C70E25" w:rsidP="009A2F3A">
      <w:pPr>
        <w:rPr>
          <w:rFonts w:ascii="Times New Roman" w:hAnsi="Times New Roman" w:cs="Times New Roman"/>
          <w:color w:val="222222"/>
          <w:sz w:val="24"/>
          <w:szCs w:val="24"/>
          <w:shd w:val="clear" w:color="auto" w:fill="FFFFFF"/>
        </w:rPr>
      </w:pPr>
      <w:r w:rsidRPr="00AA4D05">
        <w:rPr>
          <w:rFonts w:ascii="Times New Roman" w:hAnsi="Times New Roman" w:cs="Times New Roman"/>
          <w:sz w:val="24"/>
          <w:szCs w:val="24"/>
        </w:rPr>
        <w:t xml:space="preserve">The null hypothesis is </w:t>
      </w:r>
      <w:r w:rsidRPr="00AA4D05">
        <w:rPr>
          <w:rFonts w:ascii="Times New Roman" w:hAnsi="Times New Roman" w:cs="Times New Roman"/>
          <w:i/>
          <w:iCs/>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0</w:t>
      </w:r>
      <w:r w:rsidRPr="00AA4D05">
        <w:rPr>
          <w:rFonts w:ascii="Times New Roman" w:hAnsi="Times New Roman" w:cs="Times New Roman"/>
          <w:color w:val="222222"/>
          <w:sz w:val="24"/>
          <w:szCs w:val="24"/>
          <w:shd w:val="clear" w:color="auto" w:fill="FFFFFF"/>
        </w:rPr>
        <w:t xml:space="preserve">: μ = 90, the alternative hypothesis is </w:t>
      </w:r>
      <w:r w:rsidRPr="00AA4D05">
        <w:rPr>
          <w:rFonts w:ascii="Times New Roman" w:hAnsi="Times New Roman" w:cs="Times New Roman"/>
          <w:i/>
          <w:iCs/>
          <w:color w:val="222222"/>
          <w:sz w:val="24"/>
          <w:szCs w:val="24"/>
          <w:shd w:val="clear" w:color="auto" w:fill="FFFFFF"/>
        </w:rPr>
        <w:t>H</w:t>
      </w:r>
      <w:r w:rsidRPr="00AA4D05">
        <w:rPr>
          <w:rFonts w:ascii="Minion Pro Bold Cond" w:hAnsi="Minion Pro Bold Cond" w:cs="Minion Pro Bold Cond"/>
          <w:color w:val="222222"/>
          <w:sz w:val="24"/>
          <w:szCs w:val="24"/>
          <w:shd w:val="clear" w:color="auto" w:fill="FFFFFF"/>
        </w:rPr>
        <w:t>₁</w:t>
      </w:r>
      <w:r w:rsidRPr="00AA4D05">
        <w:rPr>
          <w:rFonts w:ascii="Times New Roman" w:hAnsi="Times New Roman" w:cs="Times New Roman"/>
          <w:color w:val="222222"/>
          <w:sz w:val="24"/>
          <w:szCs w:val="24"/>
          <w:shd w:val="clear" w:color="auto" w:fill="FFFFFF"/>
        </w:rPr>
        <w:t>: μ ≠ 90.</w:t>
      </w:r>
    </w:p>
    <w:p w14:paraId="2B7A0D77" w14:textId="3A731F65" w:rsidR="007D5E34" w:rsidRPr="00AA4D05" w:rsidRDefault="007D5E34" w:rsidP="009A2F3A">
      <w:pPr>
        <w:rPr>
          <w:rFonts w:ascii="Times New Roman" w:hAnsi="Times New Roman" w:cs="Times New Roman"/>
          <w:sz w:val="24"/>
          <w:szCs w:val="24"/>
        </w:rPr>
      </w:pPr>
      <w:r w:rsidRPr="00AA4D05">
        <w:rPr>
          <w:rFonts w:ascii="Times New Roman" w:hAnsi="Times New Roman" w:cs="Times New Roman"/>
          <w:color w:val="222222"/>
          <w:sz w:val="24"/>
          <w:szCs w:val="24"/>
          <w:shd w:val="clear" w:color="auto" w:fill="FFFFFF"/>
        </w:rPr>
        <w:t>Z = (</w:t>
      </w:r>
      <w:r w:rsidRPr="00AA4D05">
        <w:rPr>
          <w:rFonts w:ascii="Times New Roman" w:hAnsi="Times New Roman" w:cs="Times New Roman"/>
          <w:sz w:val="24"/>
          <w:szCs w:val="24"/>
        </w:rPr>
        <w:t>102.66-90)/ (35.12/√293) ≈ 6.17</w:t>
      </w:r>
    </w:p>
    <w:p w14:paraId="4CA42773" w14:textId="77777777" w:rsidR="0074173B" w:rsidRPr="00AA4D05" w:rsidRDefault="007D5E34" w:rsidP="009A2F3A">
      <w:pPr>
        <w:rPr>
          <w:rFonts w:ascii="Times New Roman" w:hAnsi="Times New Roman" w:cs="Times New Roman"/>
          <w:sz w:val="24"/>
          <w:szCs w:val="24"/>
        </w:rPr>
      </w:pPr>
      <w:r w:rsidRPr="00AA4D05">
        <w:rPr>
          <w:rFonts w:ascii="Times New Roman" w:hAnsi="Times New Roman" w:cs="Times New Roman"/>
          <w:sz w:val="24"/>
          <w:szCs w:val="24"/>
        </w:rPr>
        <w:t>Z = 6.17 &gt; 1.96</w:t>
      </w:r>
    </w:p>
    <w:p w14:paraId="46E3F159" w14:textId="67753B39" w:rsidR="007D5E34" w:rsidRPr="00AA4D05" w:rsidRDefault="007D5E34" w:rsidP="009A2F3A">
      <w:pPr>
        <w:rPr>
          <w:rFonts w:ascii="Times New Roman" w:hAnsi="Times New Roman" w:cs="Times New Roman"/>
          <w:sz w:val="24"/>
          <w:szCs w:val="24"/>
        </w:rPr>
      </w:pPr>
      <w:r w:rsidRPr="00AA4D05">
        <w:rPr>
          <w:rFonts w:ascii="Times New Roman" w:hAnsi="Times New Roman" w:cs="Times New Roman"/>
          <w:sz w:val="24"/>
          <w:szCs w:val="24"/>
        </w:rPr>
        <w:t xml:space="preserve">We reject the </w:t>
      </w:r>
      <w:r w:rsidRPr="00AA4D05">
        <w:rPr>
          <w:rFonts w:ascii="Times New Roman" w:hAnsi="Times New Roman" w:cs="Times New Roman"/>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0</w:t>
      </w:r>
      <w:r w:rsidRPr="00AA4D05">
        <w:rPr>
          <w:rFonts w:ascii="Times New Roman" w:hAnsi="Times New Roman" w:cs="Times New Roman"/>
          <w:sz w:val="24"/>
          <w:szCs w:val="24"/>
        </w:rPr>
        <w:t xml:space="preserve"> and conclude with 95% confidence that the mean </w:t>
      </w:r>
      <w:r w:rsidR="0074173B" w:rsidRPr="00AA4D05">
        <w:rPr>
          <w:rFonts w:ascii="Times New Roman" w:hAnsi="Times New Roman" w:cs="Times New Roman"/>
          <w:sz w:val="24"/>
          <w:szCs w:val="24"/>
        </w:rPr>
        <w:t>internal size of apartments sold is 90 sqm.</w:t>
      </w:r>
    </w:p>
    <w:p w14:paraId="176DE59B" w14:textId="77777777" w:rsidR="0074173B" w:rsidRPr="00AA4D05" w:rsidRDefault="0074173B" w:rsidP="009A2F3A">
      <w:pPr>
        <w:rPr>
          <w:rFonts w:ascii="Times New Roman" w:hAnsi="Times New Roman" w:cs="Times New Roman"/>
          <w:b/>
          <w:bCs/>
          <w:sz w:val="24"/>
          <w:szCs w:val="24"/>
        </w:rPr>
      </w:pPr>
    </w:p>
    <w:p w14:paraId="132BCB21" w14:textId="6F29A364" w:rsidR="009B3B7E" w:rsidRPr="00AA4D05" w:rsidRDefault="009B3B7E" w:rsidP="009A2F3A">
      <w:pPr>
        <w:rPr>
          <w:rFonts w:ascii="Times New Roman" w:hAnsi="Times New Roman" w:cs="Times New Roman"/>
          <w:sz w:val="24"/>
          <w:szCs w:val="24"/>
        </w:rPr>
      </w:pPr>
      <w:r w:rsidRPr="00AA4D05">
        <w:rPr>
          <w:rFonts w:ascii="Times New Roman" w:hAnsi="Times New Roman" w:cs="Times New Roman"/>
          <w:sz w:val="24"/>
          <w:szCs w:val="24"/>
        </w:rPr>
        <w:t>The 95% confidence interval:</w:t>
      </w:r>
    </w:p>
    <w:p w14:paraId="2974D5D5" w14:textId="77777777" w:rsidR="00A05A50" w:rsidRPr="00AA4D05" w:rsidRDefault="00A05A50" w:rsidP="009A2F3A">
      <w:pPr>
        <w:rPr>
          <w:rFonts w:ascii="Times New Roman" w:hAnsi="Times New Roman" w:cs="Times New Roman"/>
          <w:b/>
          <w:sz w:val="24"/>
          <w:szCs w:val="24"/>
        </w:rPr>
      </w:pPr>
      <w:r w:rsidRPr="00AA4D05">
        <w:rPr>
          <w:rFonts w:ascii="Times New Roman" w:hAnsi="Times New Roman" w:cs="Times New Roman"/>
          <w:b/>
          <w:position w:val="-28"/>
          <w:sz w:val="24"/>
          <w:szCs w:val="24"/>
        </w:rPr>
        <w:object w:dxaOrig="3500" w:dyaOrig="660" w14:anchorId="5CACBBCA">
          <v:shape id="_x0000_i1026" type="#_x0000_t75" style="width:175pt;height:33.5pt" o:ole="">
            <v:imagedata r:id="rId9" o:title=""/>
          </v:shape>
          <o:OLEObject Type="Embed" ProgID="Equation.3" ShapeID="_x0000_i1026" DrawAspect="Content" ObjectID="_1625661866" r:id="rId10"/>
        </w:object>
      </w:r>
    </w:p>
    <w:p w14:paraId="74456AC7" w14:textId="207B7E6F" w:rsidR="00A05A50" w:rsidRPr="00AA4D05" w:rsidRDefault="00F1209E" w:rsidP="009A2F3A">
      <w:pPr>
        <w:rPr>
          <w:rFonts w:ascii="Times New Roman" w:hAnsi="Times New Roman" w:cs="Times New Roman"/>
          <w:sz w:val="24"/>
          <w:szCs w:val="24"/>
        </w:rPr>
      </w:pPr>
      <w:r w:rsidRPr="00AA4D05">
        <w:rPr>
          <w:rFonts w:ascii="Times New Roman" w:hAnsi="Times New Roman" w:cs="Times New Roman"/>
          <w:sz w:val="24"/>
          <w:szCs w:val="24"/>
        </w:rPr>
        <w:t xml:space="preserve">= </w:t>
      </w:r>
      <w:r w:rsidR="00A05A50" w:rsidRPr="00AA4D05">
        <w:rPr>
          <w:rFonts w:ascii="Times New Roman" w:hAnsi="Times New Roman" w:cs="Times New Roman"/>
          <w:sz w:val="24"/>
          <w:szCs w:val="24"/>
        </w:rPr>
        <w:t xml:space="preserve">102.66-1.96 × 35.12/√293 </w:t>
      </w:r>
      <w:bookmarkStart w:id="1" w:name="_Hlk14822275"/>
      <w:r w:rsidR="00A05A50" w:rsidRPr="00AA4D05">
        <w:rPr>
          <w:rFonts w:ascii="Times New Roman" w:hAnsi="Times New Roman" w:cs="Times New Roman"/>
          <w:sz w:val="24"/>
          <w:szCs w:val="24"/>
        </w:rPr>
        <w:t xml:space="preserve">&lt; </w:t>
      </w:r>
      <w:r w:rsidR="00A05A50" w:rsidRPr="00AA4D05">
        <w:rPr>
          <w:rFonts w:ascii="Times New Roman" w:hAnsi="Times New Roman" w:cs="Times New Roman"/>
          <w:color w:val="222222"/>
          <w:sz w:val="24"/>
          <w:szCs w:val="24"/>
          <w:shd w:val="clear" w:color="auto" w:fill="FFFFFF"/>
        </w:rPr>
        <w:t>μ</w:t>
      </w:r>
      <w:r w:rsidR="00A05A50" w:rsidRPr="00AA4D05">
        <w:rPr>
          <w:rFonts w:ascii="Times New Roman" w:hAnsi="Times New Roman" w:cs="Times New Roman"/>
          <w:sz w:val="24"/>
          <w:szCs w:val="24"/>
        </w:rPr>
        <w:t xml:space="preserve"> &lt; </w:t>
      </w:r>
      <w:bookmarkEnd w:id="1"/>
      <w:r w:rsidR="00A05A50" w:rsidRPr="00AA4D05">
        <w:rPr>
          <w:rFonts w:ascii="Times New Roman" w:hAnsi="Times New Roman" w:cs="Times New Roman"/>
          <w:sz w:val="24"/>
          <w:szCs w:val="24"/>
        </w:rPr>
        <w:t>102.66+1.96 × 35.12/√293</w:t>
      </w:r>
    </w:p>
    <w:p w14:paraId="3606FB5A" w14:textId="3D6F651B" w:rsidR="008D352E" w:rsidRPr="00AA4D05" w:rsidRDefault="00F1209E" w:rsidP="009A2F3A">
      <w:pPr>
        <w:rPr>
          <w:rFonts w:ascii="Times New Roman" w:hAnsi="Times New Roman" w:cs="Times New Roman"/>
          <w:sz w:val="24"/>
          <w:szCs w:val="24"/>
        </w:rPr>
      </w:pPr>
      <w:r w:rsidRPr="00AA4D05">
        <w:rPr>
          <w:rFonts w:ascii="Times New Roman" w:hAnsi="Times New Roman" w:cs="Times New Roman"/>
          <w:sz w:val="24"/>
          <w:szCs w:val="24"/>
        </w:rPr>
        <w:t>= (98.64, 106.68)</w:t>
      </w:r>
    </w:p>
    <w:p w14:paraId="0503BB88" w14:textId="77777777" w:rsidR="00A03ED4" w:rsidRPr="00AA4D05" w:rsidRDefault="008D352E" w:rsidP="009A2F3A">
      <w:pPr>
        <w:rPr>
          <w:rFonts w:ascii="Times New Roman" w:hAnsi="Times New Roman" w:cs="Times New Roman"/>
          <w:sz w:val="24"/>
          <w:szCs w:val="24"/>
        </w:rPr>
      </w:pPr>
      <w:r w:rsidRPr="00AA4D05">
        <w:rPr>
          <w:rFonts w:ascii="Times New Roman" w:hAnsi="Times New Roman" w:cs="Times New Roman"/>
          <w:sz w:val="24"/>
          <w:szCs w:val="24"/>
        </w:rPr>
        <w:t xml:space="preserve">The population mean is outside the 95% confidence interval therefore we reject the </w:t>
      </w:r>
      <w:r w:rsidRPr="00AA4D05">
        <w:rPr>
          <w:rFonts w:ascii="Times New Roman" w:hAnsi="Times New Roman" w:cs="Times New Roman"/>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0</w:t>
      </w:r>
      <w:r w:rsidRPr="00AA4D05">
        <w:rPr>
          <w:rFonts w:ascii="Times New Roman" w:hAnsi="Times New Roman" w:cs="Times New Roman"/>
          <w:sz w:val="24"/>
          <w:szCs w:val="24"/>
        </w:rPr>
        <w:t xml:space="preserve"> and conclude with 95% confidence that the mean</w:t>
      </w:r>
      <w:r w:rsidRPr="00AA4D05">
        <w:rPr>
          <w:rFonts w:ascii="Times New Roman" w:hAnsi="Times New Roman" w:cs="Times New Roman"/>
          <w:color w:val="222222"/>
          <w:sz w:val="24"/>
          <w:szCs w:val="24"/>
          <w:shd w:val="clear" w:color="auto" w:fill="FFFFFF"/>
        </w:rPr>
        <w:t xml:space="preserve"> </w:t>
      </w:r>
      <w:r w:rsidRPr="00AA4D05">
        <w:rPr>
          <w:rFonts w:ascii="Times New Roman" w:hAnsi="Times New Roman" w:cs="Times New Roman"/>
          <w:sz w:val="24"/>
          <w:szCs w:val="24"/>
        </w:rPr>
        <w:t>internal size of apartments sold is between 98.64 sqm to 106.68 sqm.</w:t>
      </w:r>
    </w:p>
    <w:p w14:paraId="0FC5E159" w14:textId="6E0E345C" w:rsidR="007D5E34" w:rsidRPr="00AA4D05" w:rsidRDefault="007D5E34">
      <w:pPr>
        <w:widowControl/>
        <w:rPr>
          <w:rFonts w:ascii="Times New Roman" w:eastAsiaTheme="majorEastAsia" w:hAnsi="Times New Roman" w:cs="Times New Roman"/>
          <w:color w:val="2F5496" w:themeColor="accent1" w:themeShade="BF"/>
          <w:sz w:val="24"/>
          <w:szCs w:val="24"/>
        </w:rPr>
      </w:pPr>
    </w:p>
    <w:p w14:paraId="1800175D" w14:textId="77777777" w:rsidR="00880658" w:rsidRDefault="00880658">
      <w:pPr>
        <w:widowControl/>
        <w:rPr>
          <w:rFonts w:ascii="Times New Roman" w:eastAsiaTheme="majorEastAsia" w:hAnsi="Times New Roman" w:cs="Times New Roman"/>
          <w:b/>
          <w:color w:val="2F5496" w:themeColor="accent1" w:themeShade="BF"/>
          <w:sz w:val="24"/>
          <w:szCs w:val="24"/>
        </w:rPr>
      </w:pPr>
      <w:r>
        <w:rPr>
          <w:rFonts w:ascii="Times New Roman" w:hAnsi="Times New Roman" w:cs="Times New Roman"/>
          <w:b/>
          <w:sz w:val="24"/>
          <w:szCs w:val="24"/>
        </w:rPr>
        <w:br w:type="page"/>
      </w:r>
    </w:p>
    <w:p w14:paraId="4154C681" w14:textId="71279EB2" w:rsidR="00AA4D05" w:rsidRPr="00AA4D05" w:rsidRDefault="00B4169E" w:rsidP="00DC23B0">
      <w:pPr>
        <w:pStyle w:val="Heading2"/>
        <w:rPr>
          <w:rFonts w:ascii="Times New Roman" w:hAnsi="Times New Roman" w:cs="Times New Roman"/>
          <w:b/>
          <w:sz w:val="24"/>
          <w:szCs w:val="24"/>
        </w:rPr>
      </w:pPr>
      <w:r w:rsidRPr="00AA4D05">
        <w:rPr>
          <w:rFonts w:ascii="Times New Roman" w:hAnsi="Times New Roman" w:cs="Times New Roman"/>
          <w:b/>
          <w:sz w:val="24"/>
          <w:szCs w:val="24"/>
        </w:rPr>
        <w:lastRenderedPageBreak/>
        <w:t>Testing whether m</w:t>
      </w:r>
      <w:r w:rsidR="00A03ED4" w:rsidRPr="00AA4D05">
        <w:rPr>
          <w:rFonts w:ascii="Times New Roman" w:hAnsi="Times New Roman" w:cs="Times New Roman"/>
          <w:b/>
          <w:sz w:val="24"/>
          <w:szCs w:val="24"/>
        </w:rPr>
        <w:t>ajority of the property sold exceeds $1,500,000</w:t>
      </w:r>
      <w:r w:rsidR="00AA4D05">
        <w:rPr>
          <w:rFonts w:ascii="Times New Roman" w:hAnsi="Times New Roman" w:cs="Times New Roman"/>
          <w:b/>
          <w:sz w:val="24"/>
          <w:szCs w:val="24"/>
        </w:rPr>
        <w:t>.</w:t>
      </w:r>
    </w:p>
    <w:p w14:paraId="35DD23D4" w14:textId="77777777" w:rsidR="00AA4D05" w:rsidRPr="00AA4D05" w:rsidRDefault="00AA4D05" w:rsidP="00DC23B0">
      <w:pPr>
        <w:pStyle w:val="HTMLPreformatted"/>
        <w:spacing w:line="360" w:lineRule="auto"/>
        <w:rPr>
          <w:rFonts w:ascii="Times New Roman" w:hAnsi="Times New Roman" w:cs="Times New Roman"/>
          <w:color w:val="000000"/>
          <w:sz w:val="24"/>
          <w:szCs w:val="24"/>
        </w:rPr>
      </w:pPr>
      <w:r w:rsidRPr="00AA4D05">
        <w:rPr>
          <w:rFonts w:ascii="Times New Roman" w:hAnsi="Times New Roman" w:cs="Times New Roman"/>
          <w:color w:val="000000"/>
          <w:sz w:val="24"/>
          <w:szCs w:val="24"/>
        </w:rPr>
        <w:t xml:space="preserve">From the collected data, 63 homes cost more than $1,500,000.  </w:t>
      </w:r>
      <w:r w:rsidRPr="00AA4D05">
        <w:rPr>
          <w:rFonts w:ascii="Times New Roman" w:hAnsi="Times New Roman" w:cs="Times New Roman"/>
          <w:color w:val="000000"/>
          <w:sz w:val="24"/>
          <w:szCs w:val="24"/>
        </w:rPr>
        <w:br/>
        <w:t xml:space="preserve">Taking at least 50% of the total number of homes bought are non-owner occupied </w:t>
      </w:r>
      <w:r w:rsidRPr="00AA4D05">
        <w:rPr>
          <w:rFonts w:ascii="Times New Roman" w:hAnsi="Times New Roman" w:cs="Times New Roman"/>
          <w:color w:val="000000"/>
          <w:sz w:val="24"/>
          <w:szCs w:val="24"/>
        </w:rPr>
        <w:br/>
        <w:t xml:space="preserve">p̂= x/n  </w:t>
      </w:r>
      <w:r w:rsidRPr="00AA4D05">
        <w:rPr>
          <w:rFonts w:ascii="Times New Roman" w:hAnsi="Times New Roman" w:cs="Times New Roman"/>
          <w:color w:val="000000"/>
          <w:sz w:val="24"/>
          <w:szCs w:val="24"/>
        </w:rPr>
        <w:br/>
        <w:t xml:space="preserve">From the chart – 63/293 = 0.2150 </w:t>
      </w:r>
      <w:r w:rsidRPr="00AA4D05">
        <w:rPr>
          <w:rFonts w:ascii="Times New Roman" w:hAnsi="Times New Roman" w:cs="Times New Roman"/>
          <w:color w:val="000000"/>
          <w:sz w:val="24"/>
          <w:szCs w:val="24"/>
        </w:rPr>
        <w:br/>
        <w:t xml:space="preserve">Hypothesis test  </w:t>
      </w:r>
      <w:r w:rsidRPr="00AA4D05">
        <w:rPr>
          <w:rFonts w:ascii="Times New Roman" w:hAnsi="Times New Roman" w:cs="Times New Roman"/>
          <w:color w:val="000000"/>
          <w:sz w:val="24"/>
          <w:szCs w:val="24"/>
        </w:rPr>
        <w:br/>
        <w:t xml:space="preserve">Let p represent the number of </w:t>
      </w:r>
      <w:proofErr w:type="gramStart"/>
      <w:r w:rsidRPr="00AA4D05">
        <w:rPr>
          <w:rFonts w:ascii="Times New Roman" w:hAnsi="Times New Roman" w:cs="Times New Roman"/>
          <w:color w:val="000000"/>
          <w:sz w:val="24"/>
          <w:szCs w:val="24"/>
        </w:rPr>
        <w:t>owner occupied</w:t>
      </w:r>
      <w:proofErr w:type="gramEnd"/>
      <w:r w:rsidRPr="00AA4D05">
        <w:rPr>
          <w:rFonts w:ascii="Times New Roman" w:hAnsi="Times New Roman" w:cs="Times New Roman"/>
          <w:color w:val="000000"/>
          <w:sz w:val="24"/>
          <w:szCs w:val="24"/>
        </w:rPr>
        <w:t xml:space="preserve"> homes. </w:t>
      </w:r>
      <w:r w:rsidRPr="00AA4D05">
        <w:rPr>
          <w:rFonts w:ascii="Times New Roman" w:hAnsi="Times New Roman" w:cs="Times New Roman"/>
          <w:color w:val="000000"/>
          <w:sz w:val="24"/>
          <w:szCs w:val="24"/>
        </w:rPr>
        <w:br/>
        <w:t xml:space="preserve">H˳: p = 0.50 </w:t>
      </w:r>
      <w:r w:rsidRPr="00AA4D05">
        <w:rPr>
          <w:rFonts w:ascii="Times New Roman" w:hAnsi="Times New Roman" w:cs="Times New Roman"/>
          <w:color w:val="000000"/>
          <w:sz w:val="24"/>
          <w:szCs w:val="24"/>
        </w:rPr>
        <w:br/>
        <w:t xml:space="preserve">Hₐ: p &lt; 0.50 </w:t>
      </w:r>
      <w:r w:rsidRPr="00AA4D05">
        <w:rPr>
          <w:rFonts w:ascii="Times New Roman" w:hAnsi="Times New Roman" w:cs="Times New Roman"/>
          <w:color w:val="000000"/>
          <w:sz w:val="24"/>
          <w:szCs w:val="24"/>
        </w:rPr>
        <w:br/>
        <w:t xml:space="preserve">p̂ ~  </w:t>
      </w:r>
      <w:r w:rsidRPr="00AA4D05">
        <w:rPr>
          <w:rFonts w:ascii="Times New Roman" w:hAnsi="Times New Roman" w:cs="Times New Roman"/>
          <w:color w:val="000000"/>
          <w:sz w:val="24"/>
          <w:szCs w:val="24"/>
        </w:rPr>
        <w:br/>
        <w:t xml:space="preserve">Performing a hypotheses with α= 0.05  </w:t>
      </w:r>
      <w:r w:rsidRPr="00AA4D05">
        <w:rPr>
          <w:rFonts w:ascii="Times New Roman" w:hAnsi="Times New Roman" w:cs="Times New Roman"/>
          <w:color w:val="000000"/>
          <w:sz w:val="24"/>
          <w:szCs w:val="24"/>
        </w:rPr>
        <w:br/>
        <w:t xml:space="preserve">p̂~N (0.2150, (0.50.5)/293)  </w:t>
      </w:r>
      <w:r w:rsidRPr="00AA4D05">
        <w:rPr>
          <w:rFonts w:ascii="Times New Roman" w:hAnsi="Times New Roman" w:cs="Times New Roman"/>
          <w:color w:val="000000"/>
          <w:sz w:val="24"/>
          <w:szCs w:val="24"/>
        </w:rPr>
        <w:br/>
        <w:t xml:space="preserve"> </w:t>
      </w:r>
      <w:r w:rsidRPr="00AA4D05">
        <w:rPr>
          <w:rFonts w:ascii="Times New Roman" w:hAnsi="Times New Roman" w:cs="Times New Roman"/>
          <w:color w:val="000000"/>
          <w:sz w:val="24"/>
          <w:szCs w:val="24"/>
        </w:rPr>
        <w:br/>
        <w:t xml:space="preserve"> Z= (0.2150 – 0.50)/(0.50 0.50)/ 293 =  -9.7568 </w:t>
      </w:r>
      <w:r w:rsidRPr="00AA4D05">
        <w:rPr>
          <w:rFonts w:ascii="Times New Roman" w:hAnsi="Times New Roman" w:cs="Times New Roman"/>
          <w:color w:val="000000"/>
          <w:sz w:val="24"/>
          <w:szCs w:val="24"/>
        </w:rPr>
        <w:br/>
        <w:t xml:space="preserve">P – Value (Z &gt; 5.8907) ≈ 0.00001 </w:t>
      </w:r>
      <w:r w:rsidRPr="00AA4D05">
        <w:rPr>
          <w:rFonts w:ascii="Times New Roman" w:hAnsi="Times New Roman" w:cs="Times New Roman"/>
          <w:color w:val="000000"/>
          <w:sz w:val="24"/>
          <w:szCs w:val="24"/>
        </w:rPr>
        <w:br/>
        <w:t xml:space="preserve">Z= 1.645 </w:t>
      </w:r>
      <w:r w:rsidRPr="00AA4D05">
        <w:rPr>
          <w:rFonts w:ascii="Times New Roman" w:hAnsi="Times New Roman" w:cs="Times New Roman"/>
          <w:color w:val="000000"/>
          <w:sz w:val="24"/>
          <w:szCs w:val="24"/>
        </w:rPr>
        <w:br/>
        <w:t xml:space="preserve">The p value is greater than we reject the null hypothesis. It is evident that not more than 50% of homes cost more than $1,500,000.  </w:t>
      </w:r>
      <w:r w:rsidRPr="00AA4D05">
        <w:rPr>
          <w:rFonts w:ascii="Times New Roman" w:hAnsi="Times New Roman" w:cs="Times New Roman"/>
          <w:color w:val="000000"/>
          <w:sz w:val="24"/>
          <w:szCs w:val="24"/>
        </w:rPr>
        <w:br/>
        <w:t xml:space="preserve">Constructing 95% confidence interval for p. </w:t>
      </w:r>
      <w:r w:rsidRPr="00AA4D05">
        <w:rPr>
          <w:rFonts w:ascii="Times New Roman" w:hAnsi="Times New Roman" w:cs="Times New Roman"/>
          <w:color w:val="000000"/>
          <w:sz w:val="24"/>
          <w:szCs w:val="24"/>
        </w:rPr>
        <w:br/>
        <w:t xml:space="preserve"> p̂   p̂ (1-p)/n </w:t>
      </w:r>
      <w:r w:rsidRPr="00AA4D05">
        <w:rPr>
          <w:rFonts w:ascii="Times New Roman" w:hAnsi="Times New Roman" w:cs="Times New Roman"/>
          <w:color w:val="000000"/>
          <w:sz w:val="24"/>
          <w:szCs w:val="24"/>
        </w:rPr>
        <w:br/>
        <w:t>=0.</w:t>
      </w:r>
      <w:proofErr w:type="gramStart"/>
      <w:r w:rsidRPr="00AA4D05">
        <w:rPr>
          <w:rFonts w:ascii="Times New Roman" w:hAnsi="Times New Roman" w:cs="Times New Roman"/>
          <w:color w:val="000000"/>
          <w:sz w:val="24"/>
          <w:szCs w:val="24"/>
        </w:rPr>
        <w:t>2150  1.96</w:t>
      </w:r>
      <w:proofErr w:type="gramEnd"/>
      <w:r w:rsidRPr="00AA4D05">
        <w:rPr>
          <w:rFonts w:ascii="Times New Roman" w:hAnsi="Times New Roman" w:cs="Times New Roman"/>
          <w:color w:val="000000"/>
          <w:sz w:val="24"/>
          <w:szCs w:val="24"/>
        </w:rPr>
        <w:t xml:space="preserve">   (0.2150 0.7850)/293 </w:t>
      </w:r>
      <w:r w:rsidRPr="00AA4D05">
        <w:rPr>
          <w:rFonts w:ascii="Times New Roman" w:hAnsi="Times New Roman" w:cs="Times New Roman"/>
          <w:color w:val="000000"/>
          <w:sz w:val="24"/>
          <w:szCs w:val="24"/>
        </w:rPr>
        <w:br/>
        <w:t xml:space="preserve">(0.1680, 0.2620) </w:t>
      </w:r>
      <w:r w:rsidRPr="00AA4D05">
        <w:rPr>
          <w:rFonts w:ascii="Times New Roman" w:hAnsi="Times New Roman" w:cs="Times New Roman"/>
          <w:color w:val="000000"/>
          <w:sz w:val="24"/>
          <w:szCs w:val="24"/>
        </w:rPr>
        <w:br/>
        <w:t xml:space="preserve">We are 95% confident 16.80% to 26.20% of properties bought cost more than $1,500,000. </w:t>
      </w:r>
      <w:r w:rsidRPr="00AA4D05">
        <w:rPr>
          <w:rFonts w:ascii="Times New Roman" w:hAnsi="Times New Roman" w:cs="Times New Roman"/>
          <w:color w:val="000000"/>
          <w:sz w:val="24"/>
          <w:szCs w:val="24"/>
        </w:rPr>
        <w:br/>
        <w:t>Most of these properties are houses and apartments. A few are townhouses and villas. This shows that most homeowners and spectators who spend more than $1,500,000 will purchase houses or apartments. It also shows not many buy expensive properties.</w:t>
      </w:r>
    </w:p>
    <w:p w14:paraId="421730CF" w14:textId="7FB441FF" w:rsidR="00CA3563" w:rsidRPr="00AA4D05" w:rsidRDefault="00AA4D05" w:rsidP="00DC23B0">
      <w:pPr>
        <w:pStyle w:val="Heading2"/>
        <w:rPr>
          <w:rFonts w:ascii="Times New Roman" w:eastAsiaTheme="minorHAnsi" w:hAnsi="Times New Roman" w:cs="Times New Roman"/>
          <w:b/>
          <w:sz w:val="24"/>
          <w:szCs w:val="24"/>
        </w:rPr>
      </w:pPr>
      <w:r w:rsidRPr="00AA4D05">
        <w:rPr>
          <w:rFonts w:ascii="Times New Roman" w:eastAsiaTheme="minorHAnsi" w:hAnsi="Times New Roman" w:cs="Times New Roman"/>
          <w:b/>
          <w:sz w:val="24"/>
          <w:szCs w:val="24"/>
        </w:rPr>
        <w:t xml:space="preserve"> </w:t>
      </w:r>
      <w:r w:rsidR="00CA3563" w:rsidRPr="00AA4D05">
        <w:rPr>
          <w:rFonts w:ascii="Times New Roman" w:eastAsiaTheme="minorHAnsi" w:hAnsi="Times New Roman" w:cs="Times New Roman"/>
          <w:b/>
          <w:sz w:val="24"/>
          <w:szCs w:val="24"/>
        </w:rPr>
        <w:br w:type="page"/>
      </w:r>
    </w:p>
    <w:p w14:paraId="66878A51" w14:textId="6CB3A03D" w:rsidR="00124690" w:rsidRPr="00AA4D05" w:rsidRDefault="00497B15" w:rsidP="00DC23B0">
      <w:pPr>
        <w:pStyle w:val="Heading2"/>
        <w:rPr>
          <w:rFonts w:ascii="Times New Roman" w:hAnsi="Times New Roman" w:cs="Times New Roman"/>
          <w:b/>
          <w:sz w:val="24"/>
          <w:szCs w:val="24"/>
        </w:rPr>
      </w:pPr>
      <w:r w:rsidRPr="00AA4D05">
        <w:rPr>
          <w:rFonts w:ascii="Times New Roman" w:hAnsi="Times New Roman" w:cs="Times New Roman"/>
          <w:b/>
          <w:sz w:val="24"/>
          <w:szCs w:val="24"/>
        </w:rPr>
        <w:lastRenderedPageBreak/>
        <w:t>Less than 15% of all property sold are overseas purchases i.e. purchased by non-Australians.</w:t>
      </w:r>
    </w:p>
    <w:p w14:paraId="6736E3B5" w14:textId="34768069" w:rsidR="00CE38BE" w:rsidRPr="00AA4D05" w:rsidRDefault="00CE38BE" w:rsidP="00DC23B0">
      <w:pPr>
        <w:spacing w:line="360" w:lineRule="auto"/>
        <w:rPr>
          <w:rFonts w:ascii="Times New Roman" w:hAnsi="Times New Roman" w:cs="Times New Roman"/>
          <w:sz w:val="24"/>
          <w:szCs w:val="24"/>
        </w:rPr>
      </w:pPr>
      <w:r w:rsidRPr="00AA4D05">
        <w:rPr>
          <w:rFonts w:ascii="Times New Roman" w:hAnsi="Times New Roman" w:cs="Times New Roman"/>
          <w:sz w:val="24"/>
          <w:szCs w:val="24"/>
        </w:rPr>
        <w:t>Oversea: 63    Australian: 230     Total number (n): 293</w:t>
      </w:r>
    </w:p>
    <w:p w14:paraId="5681AF8B" w14:textId="60C9B01F"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p</w:t>
      </w:r>
      <w:r w:rsidRPr="00AA4D05">
        <w:rPr>
          <w:rFonts w:ascii="Times New Roman" w:eastAsia="MS Gothic" w:hAnsi="Times New Roman" w:cs="Times New Roman"/>
          <w:color w:val="222222"/>
          <w:sz w:val="24"/>
          <w:szCs w:val="24"/>
          <w:shd w:val="clear" w:color="auto" w:fill="FFFFFF"/>
        </w:rPr>
        <w:t>̂</w:t>
      </w:r>
      <w:r w:rsidRPr="00AA4D05">
        <w:rPr>
          <w:rFonts w:ascii="Times New Roman" w:hAnsi="Times New Roman" w:cs="Times New Roman"/>
          <w:color w:val="222222"/>
          <w:sz w:val="24"/>
          <w:szCs w:val="24"/>
          <w:shd w:val="clear" w:color="auto" w:fill="FFFFFF"/>
        </w:rPr>
        <w:t xml:space="preserve"> = X / n = 63 / 293 ≈ 0.2150</w:t>
      </w:r>
    </w:p>
    <w:p w14:paraId="48383ECA"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Hypothesis test:</w:t>
      </w:r>
    </w:p>
    <w:p w14:paraId="30CD9650"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 xml:space="preserve">Let p be the proportion of </w:t>
      </w:r>
      <w:r w:rsidRPr="00AA4D05">
        <w:rPr>
          <w:rFonts w:ascii="Times New Roman" w:hAnsi="Times New Roman" w:cs="Times New Roman"/>
          <w:sz w:val="24"/>
          <w:szCs w:val="24"/>
        </w:rPr>
        <w:t>overseas purchases (0.15).</w:t>
      </w:r>
    </w:p>
    <w:p w14:paraId="5A0C471D"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i/>
          <w:iCs/>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0</w:t>
      </w:r>
      <w:r w:rsidRPr="00AA4D05">
        <w:rPr>
          <w:rFonts w:ascii="Times New Roman" w:hAnsi="Times New Roman" w:cs="Times New Roman"/>
          <w:color w:val="222222"/>
          <w:sz w:val="24"/>
          <w:szCs w:val="24"/>
          <w:shd w:val="clear" w:color="auto" w:fill="FFFFFF"/>
        </w:rPr>
        <w:t>: p = 0.15</w:t>
      </w:r>
    </w:p>
    <w:p w14:paraId="24110B63"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i/>
          <w:iCs/>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1</w:t>
      </w:r>
      <w:r w:rsidRPr="00AA4D05">
        <w:rPr>
          <w:rFonts w:ascii="Times New Roman" w:hAnsi="Times New Roman" w:cs="Times New Roman"/>
          <w:color w:val="222222"/>
          <w:sz w:val="24"/>
          <w:szCs w:val="24"/>
          <w:shd w:val="clear" w:color="auto" w:fill="FFFFFF"/>
        </w:rPr>
        <w:t>: p &lt; 0.15</w:t>
      </w:r>
    </w:p>
    <w:p w14:paraId="3CEEA55D" w14:textId="77777777" w:rsidR="00CE38BE" w:rsidRPr="00AA4D05" w:rsidRDefault="00CE38BE" w:rsidP="00DC23B0">
      <w:pPr>
        <w:spacing w:line="360" w:lineRule="auto"/>
        <w:rPr>
          <w:rFonts w:ascii="Times New Roman" w:hAnsi="Times New Roman" w:cs="Times New Roman"/>
          <w:sz w:val="24"/>
          <w:szCs w:val="24"/>
        </w:rPr>
      </w:pPr>
      <w:r w:rsidRPr="00AA4D05">
        <w:rPr>
          <w:rFonts w:ascii="Times New Roman" w:hAnsi="Times New Roman" w:cs="Times New Roman"/>
          <w:noProof/>
          <w:sz w:val="24"/>
          <w:szCs w:val="24"/>
        </w:rPr>
        <w:drawing>
          <wp:inline distT="0" distB="0" distL="0" distR="0" wp14:anchorId="0F84C1B2" wp14:editId="73078C7F">
            <wp:extent cx="1000125" cy="35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1138" cy="368646"/>
                    </a:xfrm>
                    <a:prstGeom prst="rect">
                      <a:avLst/>
                    </a:prstGeom>
                  </pic:spPr>
                </pic:pic>
              </a:graphicData>
            </a:graphic>
          </wp:inline>
        </w:drawing>
      </w:r>
    </w:p>
    <w:p w14:paraId="2A4AB6CE" w14:textId="77777777" w:rsidR="00CE38BE" w:rsidRPr="00AA4D05" w:rsidRDefault="00CE38BE" w:rsidP="00CE38BE">
      <w:pPr>
        <w:rPr>
          <w:rFonts w:ascii="Times New Roman" w:eastAsia="Times New Roman" w:hAnsi="Times New Roman" w:cs="Times New Roman"/>
          <w:color w:val="222222"/>
          <w:sz w:val="24"/>
          <w:szCs w:val="24"/>
        </w:rPr>
      </w:pPr>
      <w:r w:rsidRPr="00AA4D05">
        <w:rPr>
          <w:rFonts w:ascii="Times New Roman" w:hAnsi="Times New Roman" w:cs="Times New Roman"/>
          <w:sz w:val="24"/>
          <w:szCs w:val="24"/>
        </w:rPr>
        <w:t xml:space="preserve">Perform a hypothesis testing with </w:t>
      </w:r>
      <w:r w:rsidRPr="00AA4D05">
        <w:rPr>
          <w:rFonts w:ascii="Times New Roman" w:eastAsia="Times New Roman" w:hAnsi="Times New Roman" w:cs="Times New Roman"/>
          <w:color w:val="222222"/>
          <w:sz w:val="24"/>
          <w:szCs w:val="24"/>
        </w:rPr>
        <w:t>α = 0.05</w:t>
      </w:r>
    </w:p>
    <w:p w14:paraId="0F53C465" w14:textId="77777777" w:rsidR="00CE38BE" w:rsidRPr="00AA4D05" w:rsidRDefault="00CE38BE" w:rsidP="00CE38BE">
      <w:pPr>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p</w:t>
      </w:r>
      <w:r w:rsidRPr="00AA4D05">
        <w:rPr>
          <w:rFonts w:ascii="Times New Roman" w:eastAsia="MS Gothic" w:hAnsi="Times New Roman" w:cs="Times New Roman"/>
          <w:color w:val="222222"/>
          <w:sz w:val="24"/>
          <w:szCs w:val="24"/>
          <w:shd w:val="clear" w:color="auto" w:fill="FFFFFF"/>
        </w:rPr>
        <w:t>̂</w:t>
      </w:r>
      <w:r w:rsidRPr="00AA4D05">
        <w:rPr>
          <w:rFonts w:ascii="Times New Roman" w:hAnsi="Times New Roman" w:cs="Times New Roman"/>
          <w:color w:val="222222"/>
          <w:sz w:val="24"/>
          <w:szCs w:val="24"/>
          <w:shd w:val="clear" w:color="auto" w:fill="FFFFFF"/>
        </w:rPr>
        <w:t xml:space="preserve"> ~ N (0.15, (0.15 × 0.85)/293)</w:t>
      </w:r>
    </w:p>
    <w:p w14:paraId="1BA21C14" w14:textId="77777777" w:rsidR="00CE38BE" w:rsidRPr="00AA4D05" w:rsidRDefault="00CE38BE" w:rsidP="00CE38BE">
      <w:pPr>
        <w:rPr>
          <w:rFonts w:ascii="Times New Roman" w:hAnsi="Times New Roman" w:cs="Times New Roman"/>
          <w:sz w:val="24"/>
          <w:szCs w:val="24"/>
          <w:lang w:val="en-AU"/>
        </w:rPr>
      </w:pPr>
      <w:r w:rsidRPr="00AA4D05">
        <w:rPr>
          <w:rFonts w:ascii="Times New Roman" w:hAnsi="Times New Roman" w:cs="Times New Roman"/>
          <w:noProof/>
          <w:sz w:val="24"/>
          <w:szCs w:val="24"/>
        </w:rPr>
        <w:drawing>
          <wp:inline distT="0" distB="0" distL="0" distR="0" wp14:anchorId="03A5E53E" wp14:editId="0E582DCE">
            <wp:extent cx="1465883" cy="352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8882" cy="369975"/>
                    </a:xfrm>
                    <a:prstGeom prst="rect">
                      <a:avLst/>
                    </a:prstGeom>
                  </pic:spPr>
                </pic:pic>
              </a:graphicData>
            </a:graphic>
          </wp:inline>
        </w:drawing>
      </w:r>
    </w:p>
    <w:p w14:paraId="351BE663" w14:textId="77777777" w:rsidR="00CE38BE" w:rsidRPr="00AA4D05" w:rsidRDefault="00CE38BE" w:rsidP="00CE38BE">
      <w:pPr>
        <w:rPr>
          <w:rFonts w:ascii="Times New Roman" w:hAnsi="Times New Roman" w:cs="Times New Roman"/>
          <w:color w:val="222222"/>
          <w:sz w:val="24"/>
          <w:szCs w:val="24"/>
          <w:shd w:val="clear" w:color="auto" w:fill="FFFFFF"/>
        </w:rPr>
      </w:pPr>
      <w:r w:rsidRPr="00AA4D05">
        <w:rPr>
          <w:rFonts w:ascii="Times New Roman" w:hAnsi="Times New Roman" w:cs="Times New Roman"/>
          <w:sz w:val="24"/>
          <w:szCs w:val="24"/>
          <w:lang w:val="en-AU"/>
        </w:rPr>
        <w:t>Z = (</w:t>
      </w:r>
      <w:r w:rsidRPr="00AA4D05">
        <w:rPr>
          <w:rFonts w:ascii="Times New Roman" w:hAnsi="Times New Roman" w:cs="Times New Roman"/>
          <w:color w:val="222222"/>
          <w:sz w:val="24"/>
          <w:szCs w:val="24"/>
          <w:shd w:val="clear" w:color="auto" w:fill="FFFFFF"/>
        </w:rPr>
        <w:t>0.2150- 0.15) / √ [(0.15 × 0.85)/293] ≈ 3.12</w:t>
      </w:r>
    </w:p>
    <w:p w14:paraId="0A622382" w14:textId="77777777" w:rsidR="00CE38BE" w:rsidRPr="00AA4D05" w:rsidRDefault="00CE38BE" w:rsidP="00CE38BE">
      <w:pPr>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P-value (Z&lt;3.12) = 0.9991</w:t>
      </w:r>
    </w:p>
    <w:p w14:paraId="71F8E6E6" w14:textId="77777777" w:rsidR="00CE38BE" w:rsidRPr="00AA4D05" w:rsidRDefault="00CE38BE" w:rsidP="00DC23B0">
      <w:pPr>
        <w:spacing w:line="360" w:lineRule="auto"/>
        <w:rPr>
          <w:rFonts w:ascii="Times New Roman" w:eastAsia="Times New Roman" w:hAnsi="Times New Roman" w:cs="Times New Roman"/>
          <w:color w:val="222222"/>
          <w:sz w:val="24"/>
          <w:szCs w:val="24"/>
        </w:rPr>
      </w:pPr>
      <w:r w:rsidRPr="00AA4D05">
        <w:rPr>
          <w:rFonts w:ascii="Times New Roman" w:hAnsi="Times New Roman" w:cs="Times New Roman"/>
          <w:color w:val="222222"/>
          <w:sz w:val="24"/>
          <w:szCs w:val="24"/>
          <w:shd w:val="clear" w:color="auto" w:fill="FFFFFF"/>
        </w:rPr>
        <w:t>Z</w:t>
      </w:r>
      <w:r w:rsidRPr="00AA4D05">
        <w:rPr>
          <w:rFonts w:ascii="Times New Roman" w:eastAsia="Times New Roman" w:hAnsi="Times New Roman" w:cs="Times New Roman"/>
          <w:color w:val="222222"/>
          <w:sz w:val="24"/>
          <w:szCs w:val="24"/>
          <w:vertAlign w:val="subscript"/>
        </w:rPr>
        <w:t>α=0.05</w:t>
      </w:r>
      <w:r w:rsidRPr="00AA4D05">
        <w:rPr>
          <w:rFonts w:ascii="Times New Roman" w:eastAsia="Times New Roman" w:hAnsi="Times New Roman" w:cs="Times New Roman"/>
          <w:color w:val="222222"/>
          <w:sz w:val="24"/>
          <w:szCs w:val="24"/>
        </w:rPr>
        <w:t xml:space="preserve"> = -1.645</w:t>
      </w:r>
    </w:p>
    <w:p w14:paraId="5D89699A" w14:textId="41290C3E"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eastAsia="Times New Roman" w:hAnsi="Times New Roman" w:cs="Times New Roman"/>
          <w:color w:val="222222"/>
          <w:sz w:val="24"/>
          <w:szCs w:val="24"/>
        </w:rPr>
        <w:t xml:space="preserve">Conclusion: since the p-value &gt; 0.05, so do not </w:t>
      </w:r>
      <w:r w:rsidRPr="00AA4D05">
        <w:rPr>
          <w:rFonts w:ascii="Times New Roman" w:hAnsi="Times New Roman" w:cs="Times New Roman"/>
          <w:color w:val="222222"/>
          <w:sz w:val="24"/>
          <w:szCs w:val="24"/>
        </w:rPr>
        <w:t>reject</w:t>
      </w:r>
      <w:r w:rsidRPr="00AA4D05">
        <w:rPr>
          <w:rFonts w:ascii="Times New Roman" w:eastAsia="Times New Roman" w:hAnsi="Times New Roman" w:cs="Times New Roman"/>
          <w:color w:val="222222"/>
          <w:sz w:val="24"/>
          <w:szCs w:val="24"/>
        </w:rPr>
        <w:t xml:space="preserve"> </w:t>
      </w:r>
      <w:r w:rsidRPr="00AA4D05">
        <w:rPr>
          <w:rFonts w:ascii="Times New Roman" w:hAnsi="Times New Roman" w:cs="Times New Roman"/>
          <w:color w:val="222222"/>
          <w:sz w:val="24"/>
          <w:szCs w:val="24"/>
          <w:shd w:val="clear" w:color="auto" w:fill="FFFFFF"/>
        </w:rPr>
        <w:t>the null hypothesis. There is not enough evident to prove that the proportion of property sold are higher than 15%.</w:t>
      </w:r>
    </w:p>
    <w:p w14:paraId="7BA51B2C"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Confidence intervals:</w:t>
      </w:r>
    </w:p>
    <w:p w14:paraId="08106C36" w14:textId="77777777" w:rsidR="00CE38BE" w:rsidRPr="00AA4D05" w:rsidRDefault="00CE38BE" w:rsidP="00DC23B0">
      <w:pPr>
        <w:spacing w:line="360" w:lineRule="auto"/>
        <w:rPr>
          <w:rFonts w:ascii="Times New Roman" w:hAnsi="Times New Roman" w:cs="Times New Roman"/>
          <w:sz w:val="24"/>
          <w:szCs w:val="24"/>
          <w:lang w:val="en-AU"/>
        </w:rPr>
      </w:pPr>
      <w:r w:rsidRPr="00AA4D05">
        <w:rPr>
          <w:rFonts w:ascii="Times New Roman" w:hAnsi="Times New Roman" w:cs="Times New Roman"/>
          <w:color w:val="222222"/>
          <w:sz w:val="24"/>
          <w:szCs w:val="24"/>
          <w:shd w:val="clear" w:color="auto" w:fill="FFFFFF"/>
        </w:rPr>
        <w:t>Construct a 95% confidence interval for p.</w:t>
      </w:r>
    </w:p>
    <w:p w14:paraId="79140597" w14:textId="77777777" w:rsidR="00CE38BE" w:rsidRPr="00AA4D05" w:rsidRDefault="00CE38BE" w:rsidP="00DC23B0">
      <w:pPr>
        <w:spacing w:line="360" w:lineRule="auto"/>
        <w:rPr>
          <w:rFonts w:ascii="Times New Roman" w:hAnsi="Times New Roman" w:cs="Times New Roman"/>
          <w:sz w:val="24"/>
          <w:szCs w:val="24"/>
        </w:rPr>
      </w:pPr>
      <w:r w:rsidRPr="00AA4D05">
        <w:rPr>
          <w:rFonts w:ascii="Times New Roman" w:hAnsi="Times New Roman" w:cs="Times New Roman"/>
          <w:noProof/>
          <w:sz w:val="24"/>
          <w:szCs w:val="24"/>
        </w:rPr>
        <w:drawing>
          <wp:inline distT="0" distB="0" distL="0" distR="0" wp14:anchorId="67E1E6BD" wp14:editId="605DD59F">
            <wp:extent cx="1238250" cy="328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46179" cy="357492"/>
                    </a:xfrm>
                    <a:prstGeom prst="rect">
                      <a:avLst/>
                    </a:prstGeom>
                  </pic:spPr>
                </pic:pic>
              </a:graphicData>
            </a:graphic>
          </wp:inline>
        </w:drawing>
      </w:r>
    </w:p>
    <w:p w14:paraId="102777FB"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sz w:val="24"/>
          <w:szCs w:val="24"/>
        </w:rPr>
        <w:t xml:space="preserve">= </w:t>
      </w:r>
      <w:r w:rsidRPr="00AA4D05">
        <w:rPr>
          <w:rFonts w:ascii="Times New Roman" w:hAnsi="Times New Roman" w:cs="Times New Roman"/>
          <w:color w:val="222222"/>
          <w:sz w:val="24"/>
          <w:szCs w:val="24"/>
          <w:shd w:val="clear" w:color="auto" w:fill="FFFFFF"/>
        </w:rPr>
        <w:t xml:space="preserve">0.2150 ± 1.96 × √ </w:t>
      </w:r>
      <w:r w:rsidRPr="00AA4D05">
        <w:rPr>
          <w:rFonts w:ascii="Times New Roman" w:hAnsi="Times New Roman" w:cs="Times New Roman"/>
          <w:color w:val="222222"/>
          <w:sz w:val="24"/>
          <w:szCs w:val="24"/>
          <w:shd w:val="clear" w:color="auto" w:fill="FFFFFF"/>
          <w:lang w:val="en-AU"/>
        </w:rPr>
        <w:t>(</w:t>
      </w:r>
      <w:r w:rsidRPr="00AA4D05">
        <w:rPr>
          <w:rFonts w:ascii="Times New Roman" w:hAnsi="Times New Roman" w:cs="Times New Roman"/>
          <w:color w:val="222222"/>
          <w:sz w:val="24"/>
          <w:szCs w:val="24"/>
          <w:shd w:val="clear" w:color="auto" w:fill="FFFFFF"/>
        </w:rPr>
        <w:t>0.2150</w:t>
      </w:r>
      <w:r w:rsidRPr="00AA4D05">
        <w:rPr>
          <w:rFonts w:ascii="Times New Roman" w:hAnsi="Times New Roman" w:cs="Times New Roman"/>
          <w:sz w:val="24"/>
          <w:szCs w:val="24"/>
        </w:rPr>
        <w:t xml:space="preserve"> </w:t>
      </w:r>
      <w:r w:rsidRPr="00AA4D05">
        <w:rPr>
          <w:rFonts w:ascii="Times New Roman" w:hAnsi="Times New Roman" w:cs="Times New Roman"/>
          <w:color w:val="222222"/>
          <w:sz w:val="24"/>
          <w:szCs w:val="24"/>
          <w:shd w:val="clear" w:color="auto" w:fill="FFFFFF"/>
        </w:rPr>
        <w:t>× 0.7850 / 293)</w:t>
      </w:r>
    </w:p>
    <w:p w14:paraId="5532910E"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 (0.1680, 0.2620)</w:t>
      </w:r>
    </w:p>
    <w:p w14:paraId="0FF39AC2" w14:textId="77777777" w:rsidR="00CE38BE" w:rsidRPr="00AA4D05" w:rsidRDefault="00CE38BE" w:rsidP="00DC23B0">
      <w:pPr>
        <w:spacing w:line="360" w:lineRule="auto"/>
        <w:rPr>
          <w:rFonts w:ascii="Times New Roman" w:hAnsi="Times New Roman" w:cs="Times New Roman"/>
          <w:sz w:val="24"/>
          <w:szCs w:val="24"/>
          <w:lang w:val="en-AU"/>
        </w:rPr>
      </w:pPr>
      <w:r w:rsidRPr="00AA4D05">
        <w:rPr>
          <w:rFonts w:ascii="Times New Roman" w:hAnsi="Times New Roman" w:cs="Times New Roman"/>
          <w:color w:val="222222"/>
          <w:sz w:val="24"/>
          <w:szCs w:val="24"/>
          <w:shd w:val="clear" w:color="auto" w:fill="FFFFFF"/>
        </w:rPr>
        <w:t>Conclusion: We are 95% confidence that between 16.80% to 26.20% of property sold are overseas purchase.</w:t>
      </w:r>
    </w:p>
    <w:p w14:paraId="0DA752C0" w14:textId="77777777" w:rsidR="00AA4D05" w:rsidRPr="00AA4D05" w:rsidRDefault="00AA4D05">
      <w:pPr>
        <w:widowControl/>
        <w:rPr>
          <w:rFonts w:ascii="Times New Roman" w:hAnsi="Times New Roman" w:cs="Times New Roman"/>
          <w:sz w:val="24"/>
          <w:szCs w:val="24"/>
          <w:lang w:val="en-AU"/>
        </w:rPr>
      </w:pPr>
    </w:p>
    <w:p w14:paraId="5663C8CF" w14:textId="7A77C3C0" w:rsidR="00CC12DD" w:rsidRPr="00AA4D05" w:rsidRDefault="00B4169E" w:rsidP="00DC23B0">
      <w:pPr>
        <w:pStyle w:val="Heading2"/>
        <w:tabs>
          <w:tab w:val="right" w:pos="8306"/>
        </w:tabs>
        <w:rPr>
          <w:rFonts w:ascii="Times New Roman" w:hAnsi="Times New Roman" w:cs="Times New Roman"/>
          <w:b/>
          <w:sz w:val="24"/>
          <w:szCs w:val="24"/>
        </w:rPr>
      </w:pPr>
      <w:r w:rsidRPr="00AA4D05">
        <w:rPr>
          <w:rFonts w:ascii="Times New Roman" w:hAnsi="Times New Roman" w:cs="Times New Roman"/>
          <w:b/>
          <w:sz w:val="24"/>
          <w:szCs w:val="24"/>
        </w:rPr>
        <w:lastRenderedPageBreak/>
        <w:t xml:space="preserve">Testing whether </w:t>
      </w:r>
      <w:r w:rsidR="007D5E34" w:rsidRPr="00AA4D05">
        <w:rPr>
          <w:rFonts w:ascii="Times New Roman" w:hAnsi="Times New Roman" w:cs="Times New Roman"/>
          <w:b/>
          <w:sz w:val="24"/>
          <w:szCs w:val="24"/>
        </w:rPr>
        <w:t>m</w:t>
      </w:r>
      <w:r w:rsidR="00CC12DD" w:rsidRPr="00AA4D05">
        <w:rPr>
          <w:rFonts w:ascii="Times New Roman" w:hAnsi="Times New Roman" w:cs="Times New Roman"/>
          <w:b/>
          <w:sz w:val="24"/>
          <w:szCs w:val="24"/>
        </w:rPr>
        <w:t>ore than 50% of all property sold are non-owner occupied</w:t>
      </w:r>
      <w:r w:rsidR="007D5E34" w:rsidRPr="00AA4D05">
        <w:rPr>
          <w:rFonts w:ascii="Times New Roman" w:hAnsi="Times New Roman" w:cs="Times New Roman"/>
          <w:b/>
          <w:sz w:val="24"/>
          <w:szCs w:val="24"/>
        </w:rPr>
        <w:t>.</w:t>
      </w:r>
      <w:r w:rsidR="007D5E34" w:rsidRPr="00AA4D05">
        <w:rPr>
          <w:rFonts w:ascii="Times New Roman" w:hAnsi="Times New Roman" w:cs="Times New Roman"/>
          <w:b/>
          <w:sz w:val="24"/>
          <w:szCs w:val="24"/>
        </w:rPr>
        <w:tab/>
      </w:r>
    </w:p>
    <w:p w14:paraId="45D267A2" w14:textId="5EC78708" w:rsidR="00CE38BE" w:rsidRPr="00AA4D05" w:rsidRDefault="00CE38BE" w:rsidP="00DC23B0">
      <w:pPr>
        <w:spacing w:line="360" w:lineRule="auto"/>
        <w:rPr>
          <w:rFonts w:ascii="Times New Roman" w:hAnsi="Times New Roman" w:cs="Times New Roman"/>
          <w:sz w:val="24"/>
          <w:szCs w:val="24"/>
        </w:rPr>
      </w:pPr>
      <w:r w:rsidRPr="00AA4D05">
        <w:rPr>
          <w:rFonts w:ascii="Times New Roman" w:hAnsi="Times New Roman" w:cs="Times New Roman"/>
          <w:sz w:val="24"/>
          <w:szCs w:val="24"/>
        </w:rPr>
        <w:t>owner occupied: 158    non-</w:t>
      </w:r>
      <w:proofErr w:type="gramStart"/>
      <w:r w:rsidRPr="00AA4D05">
        <w:rPr>
          <w:rFonts w:ascii="Times New Roman" w:hAnsi="Times New Roman" w:cs="Times New Roman"/>
          <w:sz w:val="24"/>
          <w:szCs w:val="24"/>
        </w:rPr>
        <w:t>owner</w:t>
      </w:r>
      <w:proofErr w:type="gramEnd"/>
      <w:r w:rsidRPr="00AA4D05">
        <w:rPr>
          <w:rFonts w:ascii="Times New Roman" w:hAnsi="Times New Roman" w:cs="Times New Roman"/>
          <w:sz w:val="24"/>
          <w:szCs w:val="24"/>
        </w:rPr>
        <w:t xml:space="preserve"> occupied: 134      Total number (n): 293</w:t>
      </w:r>
    </w:p>
    <w:p w14:paraId="7996AE82" w14:textId="279415F3"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p</w:t>
      </w:r>
      <w:r w:rsidRPr="00AA4D05">
        <w:rPr>
          <w:rFonts w:ascii="Times New Roman" w:eastAsia="MS Gothic" w:hAnsi="Times New Roman" w:cs="Times New Roman"/>
          <w:color w:val="222222"/>
          <w:sz w:val="24"/>
          <w:szCs w:val="24"/>
          <w:shd w:val="clear" w:color="auto" w:fill="FFFFFF"/>
        </w:rPr>
        <w:t>̂</w:t>
      </w:r>
      <w:r w:rsidRPr="00AA4D05">
        <w:rPr>
          <w:rFonts w:ascii="Times New Roman" w:hAnsi="Times New Roman" w:cs="Times New Roman"/>
          <w:color w:val="222222"/>
          <w:sz w:val="24"/>
          <w:szCs w:val="24"/>
          <w:shd w:val="clear" w:color="auto" w:fill="FFFFFF"/>
        </w:rPr>
        <w:t xml:space="preserve"> = X / n = 134 / 293 ≈ 0.4573</w:t>
      </w:r>
    </w:p>
    <w:p w14:paraId="24B19FBF" w14:textId="77777777" w:rsidR="00CE38BE" w:rsidRPr="00AA4D05" w:rsidRDefault="00CE38BE" w:rsidP="00DC23B0">
      <w:pPr>
        <w:spacing w:line="360" w:lineRule="auto"/>
        <w:rPr>
          <w:rFonts w:ascii="Times New Roman" w:hAnsi="Times New Roman" w:cs="Times New Roman"/>
          <w:sz w:val="24"/>
          <w:szCs w:val="24"/>
          <w:shd w:val="clear" w:color="auto" w:fill="FFFFFF"/>
        </w:rPr>
      </w:pPr>
      <w:r w:rsidRPr="00AA4D05">
        <w:rPr>
          <w:rFonts w:ascii="Times New Roman" w:hAnsi="Times New Roman" w:cs="Times New Roman"/>
          <w:sz w:val="24"/>
          <w:szCs w:val="24"/>
          <w:shd w:val="clear" w:color="auto" w:fill="FFFFFF"/>
        </w:rPr>
        <w:t>Hypothesis test:</w:t>
      </w:r>
    </w:p>
    <w:p w14:paraId="4D4A393A"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 xml:space="preserve">Let p be the proportion of </w:t>
      </w:r>
      <w:r w:rsidRPr="00AA4D05">
        <w:rPr>
          <w:rFonts w:ascii="Times New Roman" w:hAnsi="Times New Roman" w:cs="Times New Roman"/>
          <w:sz w:val="24"/>
          <w:szCs w:val="24"/>
        </w:rPr>
        <w:t>non-owner occupied (0.5).</w:t>
      </w:r>
    </w:p>
    <w:p w14:paraId="338253EB"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i/>
          <w:iCs/>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0</w:t>
      </w:r>
      <w:r w:rsidRPr="00AA4D05">
        <w:rPr>
          <w:rFonts w:ascii="Times New Roman" w:hAnsi="Times New Roman" w:cs="Times New Roman"/>
          <w:color w:val="222222"/>
          <w:sz w:val="24"/>
          <w:szCs w:val="24"/>
          <w:shd w:val="clear" w:color="auto" w:fill="FFFFFF"/>
        </w:rPr>
        <w:t>: p = 0.5</w:t>
      </w:r>
    </w:p>
    <w:p w14:paraId="29DA1CCA"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i/>
          <w:iCs/>
          <w:color w:val="222222"/>
          <w:sz w:val="24"/>
          <w:szCs w:val="24"/>
          <w:shd w:val="clear" w:color="auto" w:fill="FFFFFF"/>
        </w:rPr>
        <w:t>H</w:t>
      </w:r>
      <w:r w:rsidRPr="00AA4D05">
        <w:rPr>
          <w:rFonts w:ascii="Times New Roman" w:hAnsi="Times New Roman" w:cs="Times New Roman"/>
          <w:color w:val="222222"/>
          <w:sz w:val="24"/>
          <w:szCs w:val="24"/>
          <w:shd w:val="clear" w:color="auto" w:fill="FFFFFF"/>
          <w:vertAlign w:val="subscript"/>
        </w:rPr>
        <w:t>1</w:t>
      </w:r>
      <w:r w:rsidRPr="00AA4D05">
        <w:rPr>
          <w:rFonts w:ascii="Times New Roman" w:hAnsi="Times New Roman" w:cs="Times New Roman"/>
          <w:color w:val="222222"/>
          <w:sz w:val="24"/>
          <w:szCs w:val="24"/>
          <w:shd w:val="clear" w:color="auto" w:fill="FFFFFF"/>
        </w:rPr>
        <w:t>: p &gt; 0.5</w:t>
      </w:r>
    </w:p>
    <w:p w14:paraId="2F8F30A0" w14:textId="77777777" w:rsidR="00CE38BE" w:rsidRPr="00AA4D05" w:rsidRDefault="00CE38BE" w:rsidP="00DC23B0">
      <w:pPr>
        <w:spacing w:line="360" w:lineRule="auto"/>
        <w:rPr>
          <w:rFonts w:ascii="Times New Roman" w:hAnsi="Times New Roman" w:cs="Times New Roman"/>
          <w:sz w:val="24"/>
          <w:szCs w:val="24"/>
        </w:rPr>
      </w:pPr>
      <w:r w:rsidRPr="00AA4D05">
        <w:rPr>
          <w:rFonts w:ascii="Times New Roman" w:hAnsi="Times New Roman" w:cs="Times New Roman"/>
          <w:noProof/>
          <w:sz w:val="24"/>
          <w:szCs w:val="24"/>
        </w:rPr>
        <w:drawing>
          <wp:inline distT="0" distB="0" distL="0" distR="0" wp14:anchorId="1C354519" wp14:editId="42A8A25A">
            <wp:extent cx="1000125" cy="35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1138" cy="368646"/>
                    </a:xfrm>
                    <a:prstGeom prst="rect">
                      <a:avLst/>
                    </a:prstGeom>
                  </pic:spPr>
                </pic:pic>
              </a:graphicData>
            </a:graphic>
          </wp:inline>
        </w:drawing>
      </w:r>
    </w:p>
    <w:p w14:paraId="2349294B" w14:textId="77777777" w:rsidR="00CE38BE" w:rsidRPr="00AA4D05" w:rsidRDefault="00CE38BE" w:rsidP="00DC23B0">
      <w:pPr>
        <w:spacing w:line="360" w:lineRule="auto"/>
        <w:rPr>
          <w:rFonts w:ascii="Times New Roman" w:eastAsia="Times New Roman" w:hAnsi="Times New Roman" w:cs="Times New Roman"/>
          <w:color w:val="222222"/>
          <w:sz w:val="24"/>
          <w:szCs w:val="24"/>
        </w:rPr>
      </w:pPr>
      <w:r w:rsidRPr="00AA4D05">
        <w:rPr>
          <w:rFonts w:ascii="Times New Roman" w:hAnsi="Times New Roman" w:cs="Times New Roman"/>
          <w:sz w:val="24"/>
          <w:szCs w:val="24"/>
        </w:rPr>
        <w:t xml:space="preserve">Perform a hypothesis testing with </w:t>
      </w:r>
      <w:r w:rsidRPr="00AA4D05">
        <w:rPr>
          <w:rFonts w:ascii="Times New Roman" w:eastAsia="Times New Roman" w:hAnsi="Times New Roman" w:cs="Times New Roman"/>
          <w:color w:val="222222"/>
          <w:sz w:val="24"/>
          <w:szCs w:val="24"/>
        </w:rPr>
        <w:t>α = 0.05</w:t>
      </w:r>
    </w:p>
    <w:p w14:paraId="48C1DA71"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p</w:t>
      </w:r>
      <w:r w:rsidRPr="00AA4D05">
        <w:rPr>
          <w:rFonts w:ascii="Times New Roman" w:eastAsia="MS Gothic" w:hAnsi="Times New Roman" w:cs="Times New Roman"/>
          <w:color w:val="222222"/>
          <w:sz w:val="24"/>
          <w:szCs w:val="24"/>
          <w:shd w:val="clear" w:color="auto" w:fill="FFFFFF"/>
        </w:rPr>
        <w:t>̂</w:t>
      </w:r>
      <w:r w:rsidRPr="00AA4D05">
        <w:rPr>
          <w:rFonts w:ascii="Times New Roman" w:hAnsi="Times New Roman" w:cs="Times New Roman"/>
          <w:color w:val="222222"/>
          <w:sz w:val="24"/>
          <w:szCs w:val="24"/>
          <w:shd w:val="clear" w:color="auto" w:fill="FFFFFF"/>
        </w:rPr>
        <w:t xml:space="preserve"> ~ N (0.5, (0.5 </w:t>
      </w:r>
      <w:r w:rsidRPr="00AA4D05">
        <w:rPr>
          <w:rFonts w:ascii="Times New Roman" w:eastAsia="等线" w:hAnsi="Times New Roman" w:cs="Times New Roman"/>
          <w:color w:val="222222"/>
          <w:sz w:val="24"/>
          <w:szCs w:val="24"/>
          <w:shd w:val="clear" w:color="auto" w:fill="FFFFFF"/>
        </w:rPr>
        <w:t>×</w:t>
      </w:r>
      <w:r w:rsidRPr="00AA4D05">
        <w:rPr>
          <w:rFonts w:ascii="Times New Roman" w:hAnsi="Times New Roman" w:cs="Times New Roman"/>
          <w:color w:val="222222"/>
          <w:sz w:val="24"/>
          <w:szCs w:val="24"/>
          <w:shd w:val="clear" w:color="auto" w:fill="FFFFFF"/>
        </w:rPr>
        <w:t xml:space="preserve"> 0.5)/293)</w:t>
      </w:r>
    </w:p>
    <w:p w14:paraId="4FE603BB" w14:textId="77777777" w:rsidR="00CE38BE" w:rsidRPr="00AA4D05" w:rsidRDefault="00CE38BE" w:rsidP="00DC23B0">
      <w:pPr>
        <w:spacing w:line="360" w:lineRule="auto"/>
        <w:rPr>
          <w:rFonts w:ascii="Times New Roman" w:hAnsi="Times New Roman" w:cs="Times New Roman"/>
          <w:sz w:val="24"/>
          <w:szCs w:val="24"/>
          <w:lang w:val="en-AU"/>
        </w:rPr>
      </w:pPr>
      <w:r w:rsidRPr="00AA4D05">
        <w:rPr>
          <w:rFonts w:ascii="Times New Roman" w:hAnsi="Times New Roman" w:cs="Times New Roman"/>
          <w:noProof/>
          <w:sz w:val="24"/>
          <w:szCs w:val="24"/>
        </w:rPr>
        <w:drawing>
          <wp:inline distT="0" distB="0" distL="0" distR="0" wp14:anchorId="5A694178" wp14:editId="13016C37">
            <wp:extent cx="1465883" cy="3524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8882" cy="369975"/>
                    </a:xfrm>
                    <a:prstGeom prst="rect">
                      <a:avLst/>
                    </a:prstGeom>
                  </pic:spPr>
                </pic:pic>
              </a:graphicData>
            </a:graphic>
          </wp:inline>
        </w:drawing>
      </w:r>
    </w:p>
    <w:p w14:paraId="4629FF3D"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sz w:val="24"/>
          <w:szCs w:val="24"/>
          <w:lang w:val="en-AU"/>
        </w:rPr>
        <w:t>Z = (</w:t>
      </w:r>
      <w:r w:rsidRPr="00AA4D05">
        <w:rPr>
          <w:rFonts w:ascii="Times New Roman" w:hAnsi="Times New Roman" w:cs="Times New Roman"/>
          <w:color w:val="222222"/>
          <w:sz w:val="24"/>
          <w:szCs w:val="24"/>
          <w:shd w:val="clear" w:color="auto" w:fill="FFFFFF"/>
        </w:rPr>
        <w:t>0.4573 - 0.5) / √ [(0.5 × 0.5)/293] ≈ -1.46</w:t>
      </w:r>
    </w:p>
    <w:p w14:paraId="5431ACFD" w14:textId="77777777" w:rsidR="00CE38BE" w:rsidRPr="00AA4D05" w:rsidRDefault="00CE38BE" w:rsidP="00DC23B0">
      <w:pPr>
        <w:spacing w:line="360" w:lineRule="auto"/>
        <w:rPr>
          <w:rFonts w:ascii="Times New Roman" w:eastAsia="Times New Roman" w:hAnsi="Times New Roman" w:cs="Times New Roman"/>
          <w:color w:val="222222"/>
          <w:sz w:val="24"/>
          <w:szCs w:val="24"/>
        </w:rPr>
      </w:pPr>
      <w:r w:rsidRPr="00AA4D05">
        <w:rPr>
          <w:rFonts w:ascii="Times New Roman" w:hAnsi="Times New Roman" w:cs="Times New Roman"/>
          <w:color w:val="222222"/>
          <w:sz w:val="24"/>
          <w:szCs w:val="24"/>
          <w:shd w:val="clear" w:color="auto" w:fill="FFFFFF"/>
        </w:rPr>
        <w:t>Z</w:t>
      </w:r>
      <w:r w:rsidRPr="00AA4D05">
        <w:rPr>
          <w:rFonts w:ascii="Times New Roman" w:eastAsia="Times New Roman" w:hAnsi="Times New Roman" w:cs="Times New Roman"/>
          <w:color w:val="222222"/>
          <w:sz w:val="24"/>
          <w:szCs w:val="24"/>
          <w:vertAlign w:val="subscript"/>
        </w:rPr>
        <w:t>α=0.05</w:t>
      </w:r>
      <w:r w:rsidRPr="00AA4D05">
        <w:rPr>
          <w:rFonts w:ascii="Times New Roman" w:eastAsia="Times New Roman" w:hAnsi="Times New Roman" w:cs="Times New Roman"/>
          <w:color w:val="222222"/>
          <w:sz w:val="24"/>
          <w:szCs w:val="24"/>
        </w:rPr>
        <w:t xml:space="preserve"> = 1.645</w:t>
      </w:r>
    </w:p>
    <w:p w14:paraId="10C639FC" w14:textId="77777777" w:rsidR="00CE38BE" w:rsidRPr="00AA4D05" w:rsidRDefault="00CE38BE" w:rsidP="00DC23B0">
      <w:pPr>
        <w:spacing w:line="360" w:lineRule="auto"/>
        <w:rPr>
          <w:rFonts w:ascii="Times New Roman" w:eastAsia="Times New Roman" w:hAnsi="Times New Roman" w:cs="Times New Roman"/>
          <w:color w:val="222222"/>
          <w:sz w:val="24"/>
          <w:szCs w:val="24"/>
        </w:rPr>
      </w:pPr>
      <w:r w:rsidRPr="00AA4D05">
        <w:rPr>
          <w:rFonts w:ascii="Times New Roman" w:hAnsi="Times New Roman" w:cs="Times New Roman"/>
          <w:color w:val="222222"/>
          <w:sz w:val="24"/>
          <w:szCs w:val="24"/>
          <w:shd w:val="clear" w:color="auto" w:fill="FFFFFF"/>
        </w:rPr>
        <w:t>P-value (Z &gt; -1.46) = 1- 0.0721 = 0.9279</w:t>
      </w:r>
    </w:p>
    <w:p w14:paraId="039F810C" w14:textId="771ACF29"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eastAsia="Times New Roman" w:hAnsi="Times New Roman" w:cs="Times New Roman"/>
          <w:color w:val="222222"/>
          <w:sz w:val="24"/>
          <w:szCs w:val="24"/>
        </w:rPr>
        <w:t>Conclusion: since the p-value (</w:t>
      </w:r>
      <w:r w:rsidRPr="00AA4D05">
        <w:rPr>
          <w:rFonts w:ascii="Times New Roman" w:hAnsi="Times New Roman" w:cs="Times New Roman"/>
          <w:color w:val="222222"/>
          <w:sz w:val="24"/>
          <w:szCs w:val="24"/>
          <w:shd w:val="clear" w:color="auto" w:fill="FFFFFF"/>
        </w:rPr>
        <w:t xml:space="preserve">0.9279) </w:t>
      </w:r>
      <w:r w:rsidRPr="00AA4D05">
        <w:rPr>
          <w:rFonts w:ascii="Times New Roman" w:eastAsia="Times New Roman" w:hAnsi="Times New Roman" w:cs="Times New Roman"/>
          <w:color w:val="222222"/>
          <w:sz w:val="24"/>
          <w:szCs w:val="24"/>
        </w:rPr>
        <w:t xml:space="preserve">&gt; 0.05, so we do not </w:t>
      </w:r>
      <w:r w:rsidRPr="00AA4D05">
        <w:rPr>
          <w:rFonts w:ascii="Times New Roman" w:hAnsi="Times New Roman" w:cs="Times New Roman"/>
          <w:color w:val="222222"/>
          <w:sz w:val="24"/>
          <w:szCs w:val="24"/>
        </w:rPr>
        <w:t>reject</w:t>
      </w:r>
      <w:r w:rsidRPr="00AA4D05">
        <w:rPr>
          <w:rFonts w:ascii="Times New Roman" w:eastAsia="Times New Roman" w:hAnsi="Times New Roman" w:cs="Times New Roman"/>
          <w:color w:val="222222"/>
          <w:sz w:val="24"/>
          <w:szCs w:val="24"/>
        </w:rPr>
        <w:t xml:space="preserve"> </w:t>
      </w:r>
      <w:r w:rsidRPr="00AA4D05">
        <w:rPr>
          <w:rFonts w:ascii="Times New Roman" w:hAnsi="Times New Roman" w:cs="Times New Roman"/>
          <w:color w:val="222222"/>
          <w:sz w:val="24"/>
          <w:szCs w:val="24"/>
          <w:shd w:val="clear" w:color="auto" w:fill="FFFFFF"/>
        </w:rPr>
        <w:t xml:space="preserve">the null hypothesis. There is not enough evident to prove that the proportion of </w:t>
      </w:r>
      <w:r w:rsidRPr="00AA4D05">
        <w:rPr>
          <w:rFonts w:ascii="Times New Roman" w:hAnsi="Times New Roman" w:cs="Times New Roman"/>
          <w:sz w:val="24"/>
          <w:szCs w:val="24"/>
        </w:rPr>
        <w:t>property sold are non-owner occupied is less than 50%.</w:t>
      </w:r>
    </w:p>
    <w:p w14:paraId="19265ABD"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Confidence intervals:</w:t>
      </w:r>
    </w:p>
    <w:p w14:paraId="6F73D308" w14:textId="77777777" w:rsidR="00CE38BE" w:rsidRPr="00AA4D05" w:rsidRDefault="00CE38BE" w:rsidP="00DC23B0">
      <w:pPr>
        <w:spacing w:line="360" w:lineRule="auto"/>
        <w:rPr>
          <w:rFonts w:ascii="Times New Roman" w:hAnsi="Times New Roman" w:cs="Times New Roman"/>
          <w:sz w:val="24"/>
          <w:szCs w:val="24"/>
          <w:lang w:val="en-AU"/>
        </w:rPr>
      </w:pPr>
      <w:r w:rsidRPr="00AA4D05">
        <w:rPr>
          <w:rFonts w:ascii="Times New Roman" w:hAnsi="Times New Roman" w:cs="Times New Roman"/>
          <w:color w:val="222222"/>
          <w:sz w:val="24"/>
          <w:szCs w:val="24"/>
          <w:shd w:val="clear" w:color="auto" w:fill="FFFFFF"/>
        </w:rPr>
        <w:t>Construct a 95% confidence interval for p.</w:t>
      </w:r>
    </w:p>
    <w:p w14:paraId="4973D9F5" w14:textId="77777777" w:rsidR="00CE38BE" w:rsidRPr="00AA4D05" w:rsidRDefault="00CE38BE" w:rsidP="00DC23B0">
      <w:pPr>
        <w:spacing w:line="360" w:lineRule="auto"/>
        <w:rPr>
          <w:rFonts w:ascii="Times New Roman" w:hAnsi="Times New Roman" w:cs="Times New Roman"/>
          <w:sz w:val="24"/>
          <w:szCs w:val="24"/>
        </w:rPr>
      </w:pPr>
      <w:r w:rsidRPr="00AA4D05">
        <w:rPr>
          <w:rFonts w:ascii="Times New Roman" w:hAnsi="Times New Roman" w:cs="Times New Roman"/>
          <w:noProof/>
          <w:sz w:val="24"/>
          <w:szCs w:val="24"/>
        </w:rPr>
        <w:drawing>
          <wp:inline distT="0" distB="0" distL="0" distR="0" wp14:anchorId="38A148BB" wp14:editId="1E70041A">
            <wp:extent cx="1238250" cy="32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46179" cy="357492"/>
                    </a:xfrm>
                    <a:prstGeom prst="rect">
                      <a:avLst/>
                    </a:prstGeom>
                  </pic:spPr>
                </pic:pic>
              </a:graphicData>
            </a:graphic>
          </wp:inline>
        </w:drawing>
      </w:r>
    </w:p>
    <w:p w14:paraId="7C7D762D"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sz w:val="24"/>
          <w:szCs w:val="24"/>
        </w:rPr>
        <w:t>= 0.</w:t>
      </w:r>
      <w:r w:rsidRPr="00AA4D05">
        <w:rPr>
          <w:rFonts w:ascii="Times New Roman" w:hAnsi="Times New Roman" w:cs="Times New Roman"/>
          <w:color w:val="222222"/>
          <w:sz w:val="24"/>
          <w:szCs w:val="24"/>
          <w:shd w:val="clear" w:color="auto" w:fill="FFFFFF"/>
        </w:rPr>
        <w:t>4573</w:t>
      </w:r>
      <w:r w:rsidRPr="00AA4D05">
        <w:rPr>
          <w:rFonts w:ascii="Times New Roman" w:hAnsi="Times New Roman" w:cs="Times New Roman"/>
          <w:sz w:val="24"/>
          <w:szCs w:val="24"/>
        </w:rPr>
        <w:t xml:space="preserve"> </w:t>
      </w:r>
      <w:r w:rsidRPr="00AA4D05">
        <w:rPr>
          <w:rFonts w:ascii="Times New Roman" w:hAnsi="Times New Roman" w:cs="Times New Roman"/>
          <w:color w:val="222222"/>
          <w:sz w:val="24"/>
          <w:szCs w:val="24"/>
          <w:shd w:val="clear" w:color="auto" w:fill="FFFFFF"/>
        </w:rPr>
        <w:t xml:space="preserve">± 1.96 × √ </w:t>
      </w:r>
      <w:r w:rsidRPr="00AA4D05">
        <w:rPr>
          <w:rFonts w:ascii="Times New Roman" w:hAnsi="Times New Roman" w:cs="Times New Roman"/>
          <w:color w:val="222222"/>
          <w:sz w:val="24"/>
          <w:szCs w:val="24"/>
          <w:shd w:val="clear" w:color="auto" w:fill="FFFFFF"/>
          <w:lang w:val="en-AU"/>
        </w:rPr>
        <w:t>(</w:t>
      </w:r>
      <w:r w:rsidRPr="00AA4D05">
        <w:rPr>
          <w:rFonts w:ascii="Times New Roman" w:hAnsi="Times New Roman" w:cs="Times New Roman"/>
          <w:sz w:val="24"/>
          <w:szCs w:val="24"/>
        </w:rPr>
        <w:t>0.</w:t>
      </w:r>
      <w:r w:rsidRPr="00AA4D05">
        <w:rPr>
          <w:rFonts w:ascii="Times New Roman" w:hAnsi="Times New Roman" w:cs="Times New Roman"/>
          <w:color w:val="222222"/>
          <w:sz w:val="24"/>
          <w:szCs w:val="24"/>
          <w:shd w:val="clear" w:color="auto" w:fill="FFFFFF"/>
        </w:rPr>
        <w:t>4573× 0.5427 / 293)</w:t>
      </w:r>
    </w:p>
    <w:p w14:paraId="742B84F2" w14:textId="77777777" w:rsidR="00CE38BE" w:rsidRPr="00AA4D05" w:rsidRDefault="00CE38BE" w:rsidP="00DC23B0">
      <w:pPr>
        <w:spacing w:line="360" w:lineRule="auto"/>
        <w:rPr>
          <w:rFonts w:ascii="Times New Roman" w:hAnsi="Times New Roman" w:cs="Times New Roman"/>
          <w:color w:val="222222"/>
          <w:sz w:val="24"/>
          <w:szCs w:val="24"/>
          <w:shd w:val="clear" w:color="auto" w:fill="FFFFFF"/>
        </w:rPr>
      </w:pPr>
      <w:r w:rsidRPr="00AA4D05">
        <w:rPr>
          <w:rFonts w:ascii="Times New Roman" w:hAnsi="Times New Roman" w:cs="Times New Roman"/>
          <w:color w:val="222222"/>
          <w:sz w:val="24"/>
          <w:szCs w:val="24"/>
          <w:shd w:val="clear" w:color="auto" w:fill="FFFFFF"/>
        </w:rPr>
        <w:t>= (0.4002, 0.5143)</w:t>
      </w:r>
    </w:p>
    <w:p w14:paraId="449827A2" w14:textId="77777777" w:rsidR="00CE38BE" w:rsidRPr="00AA4D05" w:rsidRDefault="00CE38BE" w:rsidP="00DC23B0">
      <w:pPr>
        <w:spacing w:line="360" w:lineRule="auto"/>
        <w:rPr>
          <w:rFonts w:ascii="Times New Roman" w:hAnsi="Times New Roman" w:cs="Times New Roman"/>
          <w:sz w:val="24"/>
          <w:szCs w:val="24"/>
          <w:lang w:val="en-AU"/>
        </w:rPr>
      </w:pPr>
      <w:r w:rsidRPr="00AA4D05">
        <w:rPr>
          <w:rFonts w:ascii="Times New Roman" w:hAnsi="Times New Roman" w:cs="Times New Roman"/>
          <w:color w:val="222222"/>
          <w:sz w:val="24"/>
          <w:szCs w:val="24"/>
          <w:shd w:val="clear" w:color="auto" w:fill="FFFFFF"/>
        </w:rPr>
        <w:t xml:space="preserve">Conclusion: We are 95% confidence that between 40.02% to 51.43% of property sold are non-owner </w:t>
      </w:r>
      <w:r w:rsidRPr="00AA4D05">
        <w:rPr>
          <w:rFonts w:ascii="Times New Roman" w:hAnsi="Times New Roman" w:cs="Times New Roman"/>
          <w:sz w:val="24"/>
          <w:szCs w:val="24"/>
        </w:rPr>
        <w:t>occupied</w:t>
      </w:r>
      <w:r w:rsidRPr="00AA4D05">
        <w:rPr>
          <w:rFonts w:ascii="Times New Roman" w:hAnsi="Times New Roman" w:cs="Times New Roman"/>
          <w:color w:val="222222"/>
          <w:sz w:val="24"/>
          <w:szCs w:val="24"/>
          <w:shd w:val="clear" w:color="auto" w:fill="FFFFFF"/>
        </w:rPr>
        <w:t>.</w:t>
      </w:r>
    </w:p>
    <w:p w14:paraId="35406EFC" w14:textId="3EEDF337" w:rsidR="00CC12DD" w:rsidRDefault="007D5E34" w:rsidP="00DC23B0">
      <w:pPr>
        <w:pStyle w:val="Heading1"/>
        <w:spacing w:line="360" w:lineRule="auto"/>
        <w:rPr>
          <w:lang w:val="en-AU"/>
        </w:rPr>
      </w:pPr>
      <w:r>
        <w:rPr>
          <w:lang w:val="en-AU"/>
        </w:rPr>
        <w:lastRenderedPageBreak/>
        <w:t>Conclusion:</w:t>
      </w:r>
    </w:p>
    <w:p w14:paraId="3605FF4F" w14:textId="6047BA00" w:rsidR="00DC23B0" w:rsidRPr="00DC23B0" w:rsidRDefault="009C6F98" w:rsidP="00DC23B0">
      <w:pPr>
        <w:spacing w:line="360" w:lineRule="auto"/>
        <w:rPr>
          <w:rFonts w:ascii="Times New Roman" w:hAnsi="Times New Roman" w:cs="Times New Roman"/>
          <w:sz w:val="24"/>
          <w:szCs w:val="24"/>
        </w:rPr>
      </w:pPr>
      <w:r>
        <w:rPr>
          <w:rFonts w:ascii="Times New Roman" w:hAnsi="Times New Roman" w:cs="Times New Roman"/>
          <w:sz w:val="24"/>
          <w:szCs w:val="24"/>
        </w:rPr>
        <w:t>A</w:t>
      </w:r>
      <w:r w:rsidR="00DC23B0">
        <w:rPr>
          <w:rFonts w:ascii="Times New Roman" w:hAnsi="Times New Roman" w:cs="Times New Roman"/>
          <w:sz w:val="24"/>
          <w:szCs w:val="24"/>
        </w:rPr>
        <w:t xml:space="preserve">ccording to the inferential statistics such as interval estimation and hypothesis test that has been done </w:t>
      </w:r>
      <w:r>
        <w:rPr>
          <w:rFonts w:ascii="Times New Roman" w:hAnsi="Times New Roman" w:cs="Times New Roman"/>
          <w:sz w:val="24"/>
          <w:szCs w:val="24"/>
        </w:rPr>
        <w:t>on the data, it can be concluded that most of the information Belle heard from the media is accurate. However, there is a slightly difference of the outcome between the media and the report for oversea purchases.</w:t>
      </w:r>
    </w:p>
    <w:sectPr w:rsidR="00DC23B0" w:rsidRPr="00DC23B0" w:rsidSect="0074173B">
      <w:pgSz w:w="11906" w:h="16838"/>
      <w:pgMar w:top="1440" w:right="1800" w:bottom="1440" w:left="1800"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D2E5" w14:textId="77777777" w:rsidR="008971BC" w:rsidRDefault="008971BC" w:rsidP="00CE38BE">
      <w:pPr>
        <w:spacing w:after="0" w:line="240" w:lineRule="auto"/>
      </w:pPr>
      <w:r>
        <w:separator/>
      </w:r>
    </w:p>
  </w:endnote>
  <w:endnote w:type="continuationSeparator" w:id="0">
    <w:p w14:paraId="5BC60F68" w14:textId="77777777" w:rsidR="008971BC" w:rsidRDefault="008971BC" w:rsidP="00CE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iti SC Light">
    <w:charset w:val="50"/>
    <w:family w:val="auto"/>
    <w:pitch w:val="variable"/>
    <w:sig w:usb0="8000002F" w:usb1="080E004A" w:usb2="00000010" w:usb3="00000000" w:csb0="003E0000" w:csb1="00000000"/>
  </w:font>
  <w:font w:name="Courier">
    <w:panose1 w:val="02070409020205020404"/>
    <w:charset w:val="00"/>
    <w:family w:val="auto"/>
    <w:pitch w:val="variable"/>
    <w:sig w:usb0="00000003" w:usb1="00000000" w:usb2="00000000" w:usb3="00000000" w:csb0="00000001" w:csb1="00000000"/>
  </w:font>
  <w:font w:name="Minion Pro Bold Cond">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D545C" w14:textId="77777777" w:rsidR="008971BC" w:rsidRDefault="008971BC" w:rsidP="00CE38BE">
      <w:pPr>
        <w:spacing w:after="0" w:line="240" w:lineRule="auto"/>
      </w:pPr>
      <w:r>
        <w:separator/>
      </w:r>
    </w:p>
  </w:footnote>
  <w:footnote w:type="continuationSeparator" w:id="0">
    <w:p w14:paraId="4DE35BD9" w14:textId="77777777" w:rsidR="008971BC" w:rsidRDefault="008971BC" w:rsidP="00CE3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58F"/>
    <w:multiLevelType w:val="hybridMultilevel"/>
    <w:tmpl w:val="7922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1A2B"/>
    <w:multiLevelType w:val="hybridMultilevel"/>
    <w:tmpl w:val="39A4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2C8"/>
    <w:rsid w:val="00060514"/>
    <w:rsid w:val="000C7239"/>
    <w:rsid w:val="000D712B"/>
    <w:rsid w:val="00124690"/>
    <w:rsid w:val="002B24CA"/>
    <w:rsid w:val="00324734"/>
    <w:rsid w:val="003D67FD"/>
    <w:rsid w:val="0040145A"/>
    <w:rsid w:val="00497B15"/>
    <w:rsid w:val="005E2ED6"/>
    <w:rsid w:val="006F504A"/>
    <w:rsid w:val="0074173B"/>
    <w:rsid w:val="007462B0"/>
    <w:rsid w:val="007930A4"/>
    <w:rsid w:val="007D5E34"/>
    <w:rsid w:val="007D7BA8"/>
    <w:rsid w:val="00815A7B"/>
    <w:rsid w:val="0084157C"/>
    <w:rsid w:val="00880658"/>
    <w:rsid w:val="008971BC"/>
    <w:rsid w:val="008D352E"/>
    <w:rsid w:val="008E513C"/>
    <w:rsid w:val="009727D3"/>
    <w:rsid w:val="009A2F3A"/>
    <w:rsid w:val="009A3AFA"/>
    <w:rsid w:val="009A4784"/>
    <w:rsid w:val="009B3B7E"/>
    <w:rsid w:val="009C6F98"/>
    <w:rsid w:val="00A03ED4"/>
    <w:rsid w:val="00A05A50"/>
    <w:rsid w:val="00A2083B"/>
    <w:rsid w:val="00AA4D05"/>
    <w:rsid w:val="00AB20E8"/>
    <w:rsid w:val="00AC2F5B"/>
    <w:rsid w:val="00AE23C3"/>
    <w:rsid w:val="00B4169E"/>
    <w:rsid w:val="00B553A8"/>
    <w:rsid w:val="00B66236"/>
    <w:rsid w:val="00C33917"/>
    <w:rsid w:val="00C70E25"/>
    <w:rsid w:val="00CA3563"/>
    <w:rsid w:val="00CC12DD"/>
    <w:rsid w:val="00CE38BE"/>
    <w:rsid w:val="00D0570A"/>
    <w:rsid w:val="00D10215"/>
    <w:rsid w:val="00D132C8"/>
    <w:rsid w:val="00DC0C20"/>
    <w:rsid w:val="00DC23B0"/>
    <w:rsid w:val="00E7319C"/>
    <w:rsid w:val="00EA282E"/>
    <w:rsid w:val="00EE1893"/>
    <w:rsid w:val="00F1209E"/>
    <w:rsid w:val="00F82402"/>
    <w:rsid w:val="00F82CCD"/>
    <w:rsid w:val="00FB3394"/>
    <w:rsid w:val="00FC2C3F"/>
    <w:rsid w:val="00FF3D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B23E1"/>
  <w15:docId w15:val="{8B42BDA0-4A5E-453C-9307-FC404386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3A"/>
    <w:pPr>
      <w:widowControl w:val="0"/>
    </w:pPr>
  </w:style>
  <w:style w:type="paragraph" w:styleId="Heading1">
    <w:name w:val="heading 1"/>
    <w:basedOn w:val="Normal"/>
    <w:next w:val="Normal"/>
    <w:link w:val="Heading1Char"/>
    <w:uiPriority w:val="9"/>
    <w:qFormat/>
    <w:rsid w:val="007D5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169E"/>
    <w:pPr>
      <w:keepNext/>
      <w:keepLines/>
      <w:spacing w:before="40" w:after="0" w:line="360" w:lineRule="auto"/>
      <w:outlineLvl w:val="1"/>
    </w:pPr>
    <w:rPr>
      <w:rFonts w:asciiTheme="majorHAnsi" w:eastAsiaTheme="majorEastAsia" w:hAnsiTheme="majorHAnsi"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7C"/>
    <w:pPr>
      <w:ind w:left="720"/>
      <w:contextualSpacing/>
    </w:pPr>
  </w:style>
  <w:style w:type="character" w:styleId="Strong">
    <w:name w:val="Strong"/>
    <w:basedOn w:val="DefaultParagraphFont"/>
    <w:uiPriority w:val="22"/>
    <w:qFormat/>
    <w:rsid w:val="00FF3D92"/>
    <w:rPr>
      <w:b/>
      <w:bCs/>
    </w:rPr>
  </w:style>
  <w:style w:type="character" w:customStyle="1" w:styleId="Heading2Char">
    <w:name w:val="Heading 2 Char"/>
    <w:basedOn w:val="DefaultParagraphFont"/>
    <w:link w:val="Heading2"/>
    <w:uiPriority w:val="9"/>
    <w:rsid w:val="00B4169E"/>
    <w:rPr>
      <w:rFonts w:asciiTheme="majorHAnsi" w:eastAsiaTheme="majorEastAsia" w:hAnsiTheme="majorHAnsi" w:cstheme="majorBidi"/>
      <w:color w:val="2F5496" w:themeColor="accent1" w:themeShade="BF"/>
      <w:szCs w:val="26"/>
    </w:rPr>
  </w:style>
  <w:style w:type="character" w:customStyle="1" w:styleId="Heading1Char">
    <w:name w:val="Heading 1 Char"/>
    <w:basedOn w:val="DefaultParagraphFont"/>
    <w:link w:val="Heading1"/>
    <w:uiPriority w:val="9"/>
    <w:rsid w:val="007D5E34"/>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74173B"/>
    <w:pPr>
      <w:spacing w:after="0" w:line="240" w:lineRule="auto"/>
    </w:pPr>
    <w:rPr>
      <w:lang w:eastAsia="en-US"/>
    </w:rPr>
  </w:style>
  <w:style w:type="character" w:customStyle="1" w:styleId="NoSpacingChar">
    <w:name w:val="No Spacing Char"/>
    <w:basedOn w:val="DefaultParagraphFont"/>
    <w:link w:val="NoSpacing"/>
    <w:uiPriority w:val="1"/>
    <w:rsid w:val="0074173B"/>
    <w:rPr>
      <w:lang w:eastAsia="en-US"/>
    </w:rPr>
  </w:style>
  <w:style w:type="paragraph" w:styleId="Header">
    <w:name w:val="header"/>
    <w:basedOn w:val="Normal"/>
    <w:link w:val="HeaderChar"/>
    <w:uiPriority w:val="99"/>
    <w:unhideWhenUsed/>
    <w:rsid w:val="00CE38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38BE"/>
  </w:style>
  <w:style w:type="paragraph" w:styleId="Footer">
    <w:name w:val="footer"/>
    <w:basedOn w:val="Normal"/>
    <w:link w:val="FooterChar"/>
    <w:uiPriority w:val="99"/>
    <w:unhideWhenUsed/>
    <w:rsid w:val="00CE3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38BE"/>
  </w:style>
  <w:style w:type="paragraph" w:styleId="BalloonText">
    <w:name w:val="Balloon Text"/>
    <w:basedOn w:val="Normal"/>
    <w:link w:val="BalloonTextChar"/>
    <w:uiPriority w:val="99"/>
    <w:semiHidden/>
    <w:unhideWhenUsed/>
    <w:rsid w:val="00AA4D05"/>
    <w:pPr>
      <w:spacing w:after="0" w:line="240" w:lineRule="auto"/>
    </w:pPr>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AA4D05"/>
    <w:rPr>
      <w:rFonts w:ascii="Heiti SC Light" w:eastAsia="Heiti SC Light"/>
      <w:sz w:val="18"/>
      <w:szCs w:val="18"/>
    </w:rPr>
  </w:style>
  <w:style w:type="paragraph" w:styleId="HTMLPreformatted">
    <w:name w:val="HTML Preformatted"/>
    <w:basedOn w:val="Normal"/>
    <w:link w:val="HTMLPreformattedChar"/>
    <w:uiPriority w:val="99"/>
    <w:semiHidden/>
    <w:unhideWhenUsed/>
    <w:rsid w:val="00AA4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A4D0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58864">
      <w:bodyDiv w:val="1"/>
      <w:marLeft w:val="0"/>
      <w:marRight w:val="0"/>
      <w:marTop w:val="0"/>
      <w:marBottom w:val="0"/>
      <w:divBdr>
        <w:top w:val="none" w:sz="0" w:space="0" w:color="auto"/>
        <w:left w:val="none" w:sz="0" w:space="0" w:color="auto"/>
        <w:bottom w:val="none" w:sz="0" w:space="0" w:color="auto"/>
        <w:right w:val="none" w:sz="0" w:space="0" w:color="auto"/>
      </w:divBdr>
    </w:div>
    <w:div w:id="331378341">
      <w:bodyDiv w:val="1"/>
      <w:marLeft w:val="0"/>
      <w:marRight w:val="0"/>
      <w:marTop w:val="0"/>
      <w:marBottom w:val="0"/>
      <w:divBdr>
        <w:top w:val="none" w:sz="0" w:space="0" w:color="auto"/>
        <w:left w:val="none" w:sz="0" w:space="0" w:color="auto"/>
        <w:bottom w:val="none" w:sz="0" w:space="0" w:color="auto"/>
        <w:right w:val="none" w:sz="0" w:space="0" w:color="auto"/>
      </w:divBdr>
    </w:div>
    <w:div w:id="391582532">
      <w:bodyDiv w:val="1"/>
      <w:marLeft w:val="0"/>
      <w:marRight w:val="0"/>
      <w:marTop w:val="0"/>
      <w:marBottom w:val="0"/>
      <w:divBdr>
        <w:top w:val="none" w:sz="0" w:space="0" w:color="auto"/>
        <w:left w:val="none" w:sz="0" w:space="0" w:color="auto"/>
        <w:bottom w:val="none" w:sz="0" w:space="0" w:color="auto"/>
        <w:right w:val="none" w:sz="0" w:space="0" w:color="auto"/>
      </w:divBdr>
    </w:div>
    <w:div w:id="480001551">
      <w:bodyDiv w:val="1"/>
      <w:marLeft w:val="0"/>
      <w:marRight w:val="0"/>
      <w:marTop w:val="0"/>
      <w:marBottom w:val="0"/>
      <w:divBdr>
        <w:top w:val="none" w:sz="0" w:space="0" w:color="auto"/>
        <w:left w:val="none" w:sz="0" w:space="0" w:color="auto"/>
        <w:bottom w:val="none" w:sz="0" w:space="0" w:color="auto"/>
        <w:right w:val="none" w:sz="0" w:space="0" w:color="auto"/>
      </w:divBdr>
    </w:div>
    <w:div w:id="586039890">
      <w:bodyDiv w:val="1"/>
      <w:marLeft w:val="0"/>
      <w:marRight w:val="0"/>
      <w:marTop w:val="0"/>
      <w:marBottom w:val="0"/>
      <w:divBdr>
        <w:top w:val="none" w:sz="0" w:space="0" w:color="auto"/>
        <w:left w:val="none" w:sz="0" w:space="0" w:color="auto"/>
        <w:bottom w:val="none" w:sz="0" w:space="0" w:color="auto"/>
        <w:right w:val="none" w:sz="0" w:space="0" w:color="auto"/>
      </w:divBdr>
    </w:div>
    <w:div w:id="602231525">
      <w:bodyDiv w:val="1"/>
      <w:marLeft w:val="0"/>
      <w:marRight w:val="0"/>
      <w:marTop w:val="0"/>
      <w:marBottom w:val="0"/>
      <w:divBdr>
        <w:top w:val="none" w:sz="0" w:space="0" w:color="auto"/>
        <w:left w:val="none" w:sz="0" w:space="0" w:color="auto"/>
        <w:bottom w:val="none" w:sz="0" w:space="0" w:color="auto"/>
        <w:right w:val="none" w:sz="0" w:space="0" w:color="auto"/>
      </w:divBdr>
      <w:divsChild>
        <w:div w:id="1617711232">
          <w:marLeft w:val="0"/>
          <w:marRight w:val="0"/>
          <w:marTop w:val="0"/>
          <w:marBottom w:val="0"/>
          <w:divBdr>
            <w:top w:val="none" w:sz="0" w:space="0" w:color="auto"/>
            <w:left w:val="none" w:sz="0" w:space="0" w:color="auto"/>
            <w:bottom w:val="none" w:sz="0" w:space="0" w:color="auto"/>
            <w:right w:val="none" w:sz="0" w:space="0" w:color="auto"/>
          </w:divBdr>
        </w:div>
        <w:div w:id="1724139855">
          <w:marLeft w:val="0"/>
          <w:marRight w:val="0"/>
          <w:marTop w:val="0"/>
          <w:marBottom w:val="0"/>
          <w:divBdr>
            <w:top w:val="none" w:sz="0" w:space="0" w:color="auto"/>
            <w:left w:val="none" w:sz="0" w:space="0" w:color="auto"/>
            <w:bottom w:val="none" w:sz="0" w:space="0" w:color="auto"/>
            <w:right w:val="none" w:sz="0" w:space="0" w:color="auto"/>
          </w:divBdr>
        </w:div>
        <w:div w:id="1923946024">
          <w:marLeft w:val="0"/>
          <w:marRight w:val="0"/>
          <w:marTop w:val="0"/>
          <w:marBottom w:val="0"/>
          <w:divBdr>
            <w:top w:val="none" w:sz="0" w:space="0" w:color="auto"/>
            <w:left w:val="none" w:sz="0" w:space="0" w:color="auto"/>
            <w:bottom w:val="none" w:sz="0" w:space="0" w:color="auto"/>
            <w:right w:val="none" w:sz="0" w:space="0" w:color="auto"/>
          </w:divBdr>
        </w:div>
        <w:div w:id="2024824165">
          <w:marLeft w:val="0"/>
          <w:marRight w:val="0"/>
          <w:marTop w:val="0"/>
          <w:marBottom w:val="0"/>
          <w:divBdr>
            <w:top w:val="none" w:sz="0" w:space="0" w:color="auto"/>
            <w:left w:val="none" w:sz="0" w:space="0" w:color="auto"/>
            <w:bottom w:val="none" w:sz="0" w:space="0" w:color="auto"/>
            <w:right w:val="none" w:sz="0" w:space="0" w:color="auto"/>
          </w:divBdr>
        </w:div>
        <w:div w:id="539246652">
          <w:marLeft w:val="0"/>
          <w:marRight w:val="0"/>
          <w:marTop w:val="0"/>
          <w:marBottom w:val="0"/>
          <w:divBdr>
            <w:top w:val="none" w:sz="0" w:space="0" w:color="auto"/>
            <w:left w:val="none" w:sz="0" w:space="0" w:color="auto"/>
            <w:bottom w:val="none" w:sz="0" w:space="0" w:color="auto"/>
            <w:right w:val="none" w:sz="0" w:space="0" w:color="auto"/>
          </w:divBdr>
        </w:div>
        <w:div w:id="1327704155">
          <w:marLeft w:val="0"/>
          <w:marRight w:val="0"/>
          <w:marTop w:val="0"/>
          <w:marBottom w:val="0"/>
          <w:divBdr>
            <w:top w:val="none" w:sz="0" w:space="0" w:color="auto"/>
            <w:left w:val="none" w:sz="0" w:space="0" w:color="auto"/>
            <w:bottom w:val="none" w:sz="0" w:space="0" w:color="auto"/>
            <w:right w:val="none" w:sz="0" w:space="0" w:color="auto"/>
          </w:divBdr>
        </w:div>
        <w:div w:id="1141388993">
          <w:marLeft w:val="0"/>
          <w:marRight w:val="0"/>
          <w:marTop w:val="0"/>
          <w:marBottom w:val="0"/>
          <w:divBdr>
            <w:top w:val="none" w:sz="0" w:space="0" w:color="auto"/>
            <w:left w:val="none" w:sz="0" w:space="0" w:color="auto"/>
            <w:bottom w:val="none" w:sz="0" w:space="0" w:color="auto"/>
            <w:right w:val="none" w:sz="0" w:space="0" w:color="auto"/>
          </w:divBdr>
        </w:div>
      </w:divsChild>
    </w:div>
    <w:div w:id="870873188">
      <w:bodyDiv w:val="1"/>
      <w:marLeft w:val="0"/>
      <w:marRight w:val="0"/>
      <w:marTop w:val="0"/>
      <w:marBottom w:val="0"/>
      <w:divBdr>
        <w:top w:val="none" w:sz="0" w:space="0" w:color="auto"/>
        <w:left w:val="none" w:sz="0" w:space="0" w:color="auto"/>
        <w:bottom w:val="none" w:sz="0" w:space="0" w:color="auto"/>
        <w:right w:val="none" w:sz="0" w:space="0" w:color="auto"/>
      </w:divBdr>
    </w:div>
    <w:div w:id="1015888515">
      <w:bodyDiv w:val="1"/>
      <w:marLeft w:val="0"/>
      <w:marRight w:val="0"/>
      <w:marTop w:val="0"/>
      <w:marBottom w:val="0"/>
      <w:divBdr>
        <w:top w:val="none" w:sz="0" w:space="0" w:color="auto"/>
        <w:left w:val="none" w:sz="0" w:space="0" w:color="auto"/>
        <w:bottom w:val="none" w:sz="0" w:space="0" w:color="auto"/>
        <w:right w:val="none" w:sz="0" w:space="0" w:color="auto"/>
      </w:divBdr>
    </w:div>
    <w:div w:id="1406151315">
      <w:bodyDiv w:val="1"/>
      <w:marLeft w:val="0"/>
      <w:marRight w:val="0"/>
      <w:marTop w:val="0"/>
      <w:marBottom w:val="0"/>
      <w:divBdr>
        <w:top w:val="none" w:sz="0" w:space="0" w:color="auto"/>
        <w:left w:val="none" w:sz="0" w:space="0" w:color="auto"/>
        <w:bottom w:val="none" w:sz="0" w:space="0" w:color="auto"/>
        <w:right w:val="none" w:sz="0" w:space="0" w:color="auto"/>
      </w:divBdr>
    </w:div>
    <w:div w:id="1527870780">
      <w:bodyDiv w:val="1"/>
      <w:marLeft w:val="0"/>
      <w:marRight w:val="0"/>
      <w:marTop w:val="0"/>
      <w:marBottom w:val="0"/>
      <w:divBdr>
        <w:top w:val="none" w:sz="0" w:space="0" w:color="auto"/>
        <w:left w:val="none" w:sz="0" w:space="0" w:color="auto"/>
        <w:bottom w:val="none" w:sz="0" w:space="0" w:color="auto"/>
        <w:right w:val="none" w:sz="0" w:space="0" w:color="auto"/>
      </w:divBdr>
    </w:div>
    <w:div w:id="1670055545">
      <w:bodyDiv w:val="1"/>
      <w:marLeft w:val="0"/>
      <w:marRight w:val="0"/>
      <w:marTop w:val="0"/>
      <w:marBottom w:val="0"/>
      <w:divBdr>
        <w:top w:val="none" w:sz="0" w:space="0" w:color="auto"/>
        <w:left w:val="none" w:sz="0" w:space="0" w:color="auto"/>
        <w:bottom w:val="none" w:sz="0" w:space="0" w:color="auto"/>
        <w:right w:val="none" w:sz="0" w:space="0" w:color="auto"/>
      </w:divBdr>
    </w:div>
    <w:div w:id="1780293131">
      <w:bodyDiv w:val="1"/>
      <w:marLeft w:val="0"/>
      <w:marRight w:val="0"/>
      <w:marTop w:val="0"/>
      <w:marBottom w:val="0"/>
      <w:divBdr>
        <w:top w:val="none" w:sz="0" w:space="0" w:color="auto"/>
        <w:left w:val="none" w:sz="0" w:space="0" w:color="auto"/>
        <w:bottom w:val="none" w:sz="0" w:space="0" w:color="auto"/>
        <w:right w:val="none" w:sz="0" w:space="0" w:color="auto"/>
      </w:divBdr>
    </w:div>
    <w:div w:id="1925070632">
      <w:bodyDiv w:val="1"/>
      <w:marLeft w:val="0"/>
      <w:marRight w:val="0"/>
      <w:marTop w:val="0"/>
      <w:marBottom w:val="0"/>
      <w:divBdr>
        <w:top w:val="none" w:sz="0" w:space="0" w:color="auto"/>
        <w:left w:val="none" w:sz="0" w:space="0" w:color="auto"/>
        <w:bottom w:val="none" w:sz="0" w:space="0" w:color="auto"/>
        <w:right w:val="none" w:sz="0" w:space="0" w:color="auto"/>
      </w:divBdr>
    </w:div>
    <w:div w:id="21421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076101B04848F8A43A198DEAE7D78B"/>
        <w:category>
          <w:name w:val="General"/>
          <w:gallery w:val="placeholder"/>
        </w:category>
        <w:types>
          <w:type w:val="bbPlcHdr"/>
        </w:types>
        <w:behaviors>
          <w:behavior w:val="content"/>
        </w:behaviors>
        <w:guid w:val="{CE211D48-792C-4D2C-82F1-0870A9333E77}"/>
      </w:docPartPr>
      <w:docPartBody>
        <w:p w:rsidR="006766A8" w:rsidRDefault="009B1FE2" w:rsidP="009B1FE2">
          <w:pPr>
            <w:pStyle w:val="D7076101B04848F8A43A198DEAE7D78B"/>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iti SC Light">
    <w:charset w:val="50"/>
    <w:family w:val="auto"/>
    <w:pitch w:val="variable"/>
    <w:sig w:usb0="8000002F" w:usb1="080E004A" w:usb2="00000010" w:usb3="00000000" w:csb0="003E0000" w:csb1="00000000"/>
  </w:font>
  <w:font w:name="Courier">
    <w:panose1 w:val="02070409020205020404"/>
    <w:charset w:val="00"/>
    <w:family w:val="auto"/>
    <w:pitch w:val="variable"/>
    <w:sig w:usb0="00000003" w:usb1="00000000" w:usb2="00000000" w:usb3="00000000" w:csb0="00000001" w:csb1="00000000"/>
  </w:font>
  <w:font w:name="Minion Pro Bold Cond">
    <w:altName w:val="Calibri"/>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FE2"/>
    <w:rsid w:val="003A5FEC"/>
    <w:rsid w:val="00492667"/>
    <w:rsid w:val="00604703"/>
    <w:rsid w:val="006766A8"/>
    <w:rsid w:val="008256F3"/>
    <w:rsid w:val="009B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76101B04848F8A43A198DEAE7D78B">
    <w:name w:val="D7076101B04848F8A43A198DEAE7D78B"/>
    <w:rsid w:val="009B1FE2"/>
  </w:style>
  <w:style w:type="paragraph" w:customStyle="1" w:styleId="C809870355FF4AF3AF684CC8664FC15E">
    <w:name w:val="C809870355FF4AF3AF684CC8664FC15E"/>
    <w:rsid w:val="009B1FE2"/>
  </w:style>
  <w:style w:type="paragraph" w:customStyle="1" w:styleId="B5C1D6227F734F52A46FECE0E0A999FF">
    <w:name w:val="B5C1D6227F734F52A46FECE0E0A999FF"/>
    <w:rsid w:val="009B1FE2"/>
  </w:style>
  <w:style w:type="paragraph" w:customStyle="1" w:styleId="9CE0B67FA2114EB5BDE353CDE4DFAD05">
    <w:name w:val="9CE0B67FA2114EB5BDE353CDE4DFAD05"/>
    <w:rsid w:val="009B1FE2"/>
  </w:style>
  <w:style w:type="paragraph" w:customStyle="1" w:styleId="67ABE22F16D14C0AA4209E9AB69AC402">
    <w:name w:val="67ABE22F16D14C0AA4209E9AB69AC402"/>
    <w:rsid w:val="009B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Sydney Property Market Report</vt:lpstr>
    </vt:vector>
  </TitlesOfParts>
  <Company>Group 3</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Property Market Report</dc:title>
  <dc:subject>Milestone 2</dc:subject>
  <dc:creator>Vincent Wu</dc:creator>
  <cp:keywords/>
  <dc:description/>
  <cp:lastModifiedBy> </cp:lastModifiedBy>
  <cp:revision>3</cp:revision>
  <dcterms:created xsi:type="dcterms:W3CDTF">2019-07-26T06:01:00Z</dcterms:created>
  <dcterms:modified xsi:type="dcterms:W3CDTF">2019-07-26T05:58:00Z</dcterms:modified>
</cp:coreProperties>
</file>